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Borders>
          <w:top w:val="single" w:sz="24" w:space="0" w:color="00000A"/>
          <w:bottom w:val="single" w:sz="24" w:space="0" w:color="00000A"/>
          <w:insideH w:val="single" w:sz="24" w:space="0" w:color="00000A"/>
        </w:tblBorders>
        <w:tblCellMar>
          <w:left w:w="0" w:type="dxa"/>
          <w:right w:w="0" w:type="dxa"/>
        </w:tblCellMar>
        <w:tblLook w:val="0000" w:firstRow="0" w:lastRow="0" w:firstColumn="0" w:lastColumn="0" w:noHBand="0" w:noVBand="0"/>
      </w:tblPr>
      <w:tblGrid>
        <w:gridCol w:w="2976"/>
        <w:gridCol w:w="3403"/>
        <w:gridCol w:w="3260"/>
      </w:tblGrid>
      <w:tr w:rsidR="00C66504" w:rsidRPr="00726D0F">
        <w:trPr>
          <w:cantSplit/>
          <w:trHeight w:val="1399"/>
        </w:trPr>
        <w:tc>
          <w:tcPr>
            <w:tcW w:w="9639" w:type="dxa"/>
            <w:gridSpan w:val="3"/>
            <w:tcBorders>
              <w:top w:val="single" w:sz="24" w:space="0" w:color="00000A"/>
              <w:bottom w:val="single" w:sz="24" w:space="0" w:color="00000A"/>
            </w:tcBorders>
            <w:shd w:val="clear" w:color="auto" w:fill="auto"/>
            <w:vAlign w:val="center"/>
          </w:tcPr>
          <w:p w:rsidR="00C66504" w:rsidRPr="00726D0F" w:rsidRDefault="00FB7E98">
            <w:pPr>
              <w:pStyle w:val="FR1"/>
              <w:spacing w:line="360" w:lineRule="auto"/>
              <w:ind w:left="0" w:right="0"/>
              <w:rPr>
                <w:rFonts w:ascii="Arial" w:hAnsi="Arial" w:cs="Arial"/>
                <w:b/>
                <w:caps/>
                <w:sz w:val="24"/>
                <w:szCs w:val="24"/>
              </w:rPr>
            </w:pPr>
            <w:r w:rsidRPr="00726D0F">
              <w:rPr>
                <w:rFonts w:ascii="Arial" w:hAnsi="Arial" w:cs="Arial"/>
                <w:b/>
                <w:caps/>
                <w:sz w:val="24"/>
                <w:szCs w:val="24"/>
              </w:rPr>
              <w:t>Федеральное агентство</w:t>
            </w:r>
          </w:p>
          <w:p w:rsidR="00C66504" w:rsidRPr="00726D0F" w:rsidRDefault="00FB7E98">
            <w:pPr>
              <w:pStyle w:val="FR1"/>
              <w:spacing w:line="240" w:lineRule="auto"/>
              <w:ind w:left="0" w:right="0" w:firstLine="0"/>
              <w:rPr>
                <w:b/>
                <w:caps/>
                <w:sz w:val="20"/>
              </w:rPr>
            </w:pPr>
            <w:r w:rsidRPr="00726D0F">
              <w:rPr>
                <w:rFonts w:ascii="Arial" w:hAnsi="Arial" w:cs="Arial"/>
                <w:b/>
                <w:caps/>
                <w:sz w:val="24"/>
                <w:szCs w:val="24"/>
              </w:rPr>
              <w:t>по техническому регулированию И МЕТРОЛОГИИ</w:t>
            </w:r>
          </w:p>
        </w:tc>
      </w:tr>
      <w:tr w:rsidR="00C66504" w:rsidRPr="00726D0F" w:rsidTr="00F04373">
        <w:trPr>
          <w:cantSplit/>
          <w:trHeight w:val="2170"/>
        </w:trPr>
        <w:tc>
          <w:tcPr>
            <w:tcW w:w="2976" w:type="dxa"/>
            <w:tcBorders>
              <w:bottom w:val="single" w:sz="8" w:space="0" w:color="00000A"/>
            </w:tcBorders>
            <w:shd w:val="clear" w:color="auto" w:fill="auto"/>
          </w:tcPr>
          <w:p w:rsidR="00C66504" w:rsidRPr="00726D0F" w:rsidRDefault="00FB7E98" w:rsidP="00F04373">
            <w:pPr>
              <w:pStyle w:val="FR1"/>
              <w:spacing w:line="360" w:lineRule="auto"/>
              <w:ind w:left="0" w:right="0" w:firstLine="0"/>
              <w:rPr>
                <w:b/>
                <w:sz w:val="22"/>
              </w:rPr>
            </w:pPr>
            <w:r w:rsidRPr="00726D0F">
              <w:rPr>
                <w:b/>
                <w:sz w:val="22"/>
              </w:rPr>
              <w:object w:dxaOrig="1490" w:dyaOrig="814">
                <v:shape id="ole_rId2" o:spid="_x0000_i1025" style="width:131.25pt;height:1in" coordsize="" o:spt="100" adj="0,,0" path="" stroked="f">
                  <v:stroke joinstyle="miter"/>
                  <v:imagedata r:id="rId9" o:title=""/>
                  <v:formulas/>
                  <v:path o:connecttype="segments"/>
                </v:shape>
                <o:OLEObject Type="Embed" ProgID="Word.Document.8" ShapeID="ole_rId2" DrawAspect="Content" ObjectID="_1652536190" r:id="rId10"/>
              </w:object>
            </w:r>
          </w:p>
        </w:tc>
        <w:tc>
          <w:tcPr>
            <w:tcW w:w="3403" w:type="dxa"/>
            <w:tcBorders>
              <w:bottom w:val="single" w:sz="8" w:space="0" w:color="00000A"/>
            </w:tcBorders>
            <w:shd w:val="clear" w:color="auto" w:fill="auto"/>
            <w:vAlign w:val="center"/>
          </w:tcPr>
          <w:p w:rsidR="00C66504" w:rsidRPr="00726D0F" w:rsidRDefault="00FB7E98">
            <w:pPr>
              <w:pStyle w:val="FR1"/>
              <w:spacing w:line="240" w:lineRule="auto"/>
              <w:ind w:left="0" w:right="0" w:firstLine="0"/>
              <w:rPr>
                <w:b/>
                <w:sz w:val="22"/>
                <w:lang w:val="en-GB"/>
              </w:rPr>
            </w:pPr>
            <w:r w:rsidRPr="00726D0F">
              <w:rPr>
                <w:rFonts w:ascii="Arial" w:hAnsi="Arial" w:cs="Arial"/>
                <w:b/>
                <w:caps/>
                <w:spacing w:val="70"/>
                <w:sz w:val="24"/>
              </w:rPr>
              <w:t>национальныЙ СТАНДАРТ РОССИЙСКОЙ ФЕДЕРАЦИИ</w:t>
            </w:r>
          </w:p>
        </w:tc>
        <w:tc>
          <w:tcPr>
            <w:tcW w:w="3260" w:type="dxa"/>
            <w:tcBorders>
              <w:bottom w:val="single" w:sz="8" w:space="0" w:color="00000A"/>
            </w:tcBorders>
            <w:shd w:val="clear" w:color="auto" w:fill="auto"/>
            <w:vAlign w:val="center"/>
          </w:tcPr>
          <w:p w:rsidR="00C66504" w:rsidRPr="00726D0F" w:rsidRDefault="00FB7E98">
            <w:pPr>
              <w:widowControl w:val="0"/>
              <w:ind w:left="142"/>
            </w:pPr>
            <w:r w:rsidRPr="00726D0F">
              <w:rPr>
                <w:rFonts w:ascii="Arial" w:hAnsi="Arial"/>
                <w:b/>
                <w:sz w:val="40"/>
                <w:szCs w:val="40"/>
              </w:rPr>
              <w:t>ГОСТ Р ИСО</w:t>
            </w:r>
            <w:r w:rsidR="00F04373">
              <w:rPr>
                <w:rFonts w:ascii="Arial" w:hAnsi="Arial"/>
                <w:b/>
                <w:sz w:val="40"/>
                <w:szCs w:val="40"/>
              </w:rPr>
              <w:t>/ТС</w:t>
            </w:r>
          </w:p>
          <w:p w:rsidR="00C66504" w:rsidRPr="00726D0F" w:rsidRDefault="00377D36">
            <w:pPr>
              <w:widowControl w:val="0"/>
              <w:ind w:left="142"/>
            </w:pPr>
            <w:r>
              <w:rPr>
                <w:rFonts w:ascii="Arial" w:hAnsi="Arial"/>
                <w:b/>
                <w:sz w:val="40"/>
                <w:szCs w:val="40"/>
              </w:rPr>
              <w:t>17</w:t>
            </w:r>
            <w:r w:rsidR="00B25D06">
              <w:rPr>
                <w:rFonts w:ascii="Arial" w:hAnsi="Arial"/>
                <w:b/>
                <w:sz w:val="40"/>
                <w:szCs w:val="40"/>
              </w:rPr>
              <w:t>822-1</w:t>
            </w:r>
            <w:r w:rsidR="00FB7E98" w:rsidRPr="00726D0F">
              <w:rPr>
                <w:rFonts w:ascii="Arial" w:hAnsi="Arial" w:cs="Arial"/>
                <w:b/>
                <w:sz w:val="40"/>
                <w:szCs w:val="40"/>
              </w:rPr>
              <w:t>–</w:t>
            </w:r>
          </w:p>
          <w:p w:rsidR="00C66504" w:rsidRPr="00726D0F" w:rsidRDefault="00FB7E98">
            <w:pPr>
              <w:widowControl w:val="0"/>
              <w:ind w:left="142"/>
            </w:pPr>
            <w:r w:rsidRPr="00726D0F">
              <w:rPr>
                <w:rFonts w:ascii="Arial" w:hAnsi="Arial" w:cs="Arial"/>
                <w:b/>
                <w:sz w:val="40"/>
                <w:szCs w:val="40"/>
              </w:rPr>
              <w:t>20</w:t>
            </w:r>
            <w:r w:rsidR="004A43A4" w:rsidRPr="00726D0F">
              <w:rPr>
                <w:rFonts w:ascii="Arial" w:hAnsi="Arial" w:cs="Arial"/>
                <w:b/>
                <w:sz w:val="40"/>
                <w:szCs w:val="40"/>
              </w:rPr>
              <w:t>ХХ</w:t>
            </w:r>
          </w:p>
          <w:p w:rsidR="00C66504" w:rsidRPr="00726D0F" w:rsidRDefault="00FB7E98">
            <w:pPr>
              <w:tabs>
                <w:tab w:val="left" w:pos="709"/>
                <w:tab w:val="center" w:pos="4677"/>
                <w:tab w:val="right" w:pos="9355"/>
              </w:tabs>
              <w:ind w:firstLine="142"/>
              <w:rPr>
                <w:rFonts w:ascii="Arial" w:hAnsi="Arial" w:cs="Arial"/>
                <w:i/>
              </w:rPr>
            </w:pPr>
            <w:r w:rsidRPr="00726D0F">
              <w:rPr>
                <w:rFonts w:ascii="Arial" w:hAnsi="Arial" w:cs="Arial"/>
                <w:i/>
              </w:rPr>
              <w:t>(проект, 1 редакция)</w:t>
            </w:r>
          </w:p>
        </w:tc>
      </w:tr>
    </w:tbl>
    <w:p w:rsidR="00C66504" w:rsidRPr="00726D0F" w:rsidRDefault="00C66504">
      <w:pPr>
        <w:pStyle w:val="FR1"/>
        <w:spacing w:line="240" w:lineRule="auto"/>
        <w:ind w:left="0" w:right="0" w:firstLine="0"/>
        <w:rPr>
          <w:rFonts w:ascii="Arial" w:hAnsi="Arial" w:cs="Arial"/>
          <w:b/>
          <w:sz w:val="24"/>
          <w:szCs w:val="24"/>
        </w:rPr>
      </w:pPr>
    </w:p>
    <w:p w:rsidR="00C66504" w:rsidRPr="00726D0F" w:rsidRDefault="00C66504">
      <w:pPr>
        <w:widowControl w:val="0"/>
        <w:jc w:val="center"/>
        <w:rPr>
          <w:rFonts w:ascii="Arial" w:hAnsi="Arial" w:cs="Arial"/>
          <w:b/>
          <w:bCs/>
        </w:rPr>
      </w:pPr>
    </w:p>
    <w:p w:rsidR="00C66504" w:rsidRPr="00726D0F" w:rsidRDefault="00C66504">
      <w:pPr>
        <w:widowControl w:val="0"/>
        <w:jc w:val="center"/>
        <w:rPr>
          <w:rFonts w:ascii="Arial" w:hAnsi="Arial" w:cs="Arial"/>
          <w:b/>
          <w:bCs/>
        </w:rPr>
      </w:pPr>
    </w:p>
    <w:p w:rsidR="00C66504" w:rsidRPr="00726D0F" w:rsidRDefault="00C66504">
      <w:pPr>
        <w:widowControl w:val="0"/>
        <w:jc w:val="center"/>
        <w:rPr>
          <w:rFonts w:ascii="Arial" w:hAnsi="Arial" w:cs="Arial"/>
          <w:b/>
          <w:bCs/>
        </w:rPr>
      </w:pPr>
    </w:p>
    <w:p w:rsidR="00C66504" w:rsidRPr="00726D0F" w:rsidRDefault="00C66504">
      <w:pPr>
        <w:jc w:val="center"/>
        <w:rPr>
          <w:rFonts w:ascii="Arial" w:hAnsi="Arial" w:cs="Arial"/>
          <w:b/>
        </w:rPr>
      </w:pPr>
    </w:p>
    <w:p w:rsidR="003873E3" w:rsidRPr="003873E3" w:rsidRDefault="003873E3">
      <w:pPr>
        <w:jc w:val="center"/>
        <w:rPr>
          <w:rFonts w:ascii="Arial" w:hAnsi="Arial" w:cs="Arial"/>
          <w:b/>
          <w:sz w:val="32"/>
          <w:szCs w:val="32"/>
        </w:rPr>
      </w:pPr>
      <w:r w:rsidRPr="003873E3">
        <w:rPr>
          <w:rFonts w:ascii="Arial" w:hAnsi="Arial" w:cs="Arial"/>
          <w:b/>
          <w:sz w:val="32"/>
          <w:szCs w:val="32"/>
        </w:rPr>
        <w:t xml:space="preserve">Наборы реагентов для диагностики </w:t>
      </w:r>
      <w:proofErr w:type="spellStart"/>
      <w:r w:rsidRPr="003873E3">
        <w:rPr>
          <w:rFonts w:ascii="Arial" w:hAnsi="Arial" w:cs="Arial"/>
          <w:b/>
          <w:sz w:val="32"/>
          <w:szCs w:val="32"/>
        </w:rPr>
        <w:t>in</w:t>
      </w:r>
      <w:proofErr w:type="spellEnd"/>
      <w:r w:rsidRPr="003873E3">
        <w:rPr>
          <w:rFonts w:ascii="Arial" w:hAnsi="Arial" w:cs="Arial"/>
          <w:b/>
          <w:sz w:val="32"/>
          <w:szCs w:val="32"/>
        </w:rPr>
        <w:t xml:space="preserve"> </w:t>
      </w:r>
      <w:proofErr w:type="spellStart"/>
      <w:r w:rsidRPr="003873E3">
        <w:rPr>
          <w:rFonts w:ascii="Arial" w:hAnsi="Arial" w:cs="Arial"/>
          <w:b/>
          <w:sz w:val="32"/>
          <w:szCs w:val="32"/>
        </w:rPr>
        <w:t>vitro</w:t>
      </w:r>
      <w:proofErr w:type="spellEnd"/>
    </w:p>
    <w:p w:rsidR="003873E3" w:rsidRPr="003873E3" w:rsidRDefault="003873E3">
      <w:pPr>
        <w:jc w:val="center"/>
        <w:rPr>
          <w:rFonts w:ascii="Arial" w:hAnsi="Arial" w:cs="Arial"/>
          <w:b/>
          <w:sz w:val="32"/>
          <w:szCs w:val="32"/>
        </w:rPr>
      </w:pPr>
    </w:p>
    <w:p w:rsidR="003873E3" w:rsidRPr="003873E3" w:rsidRDefault="003873E3">
      <w:pPr>
        <w:jc w:val="center"/>
        <w:rPr>
          <w:rFonts w:ascii="Arial" w:hAnsi="Arial" w:cs="Arial"/>
          <w:b/>
          <w:sz w:val="32"/>
          <w:szCs w:val="32"/>
        </w:rPr>
      </w:pPr>
      <w:r w:rsidRPr="003873E3">
        <w:rPr>
          <w:rFonts w:ascii="Arial" w:hAnsi="Arial" w:cs="Arial"/>
          <w:b/>
          <w:sz w:val="32"/>
          <w:szCs w:val="32"/>
        </w:rPr>
        <w:t xml:space="preserve">Процедуры выявления и идентификации нуклеиновых кислот патогенных микроорганизмов при проведении качественного анализа </w:t>
      </w:r>
      <w:proofErr w:type="spellStart"/>
      <w:r w:rsidRPr="003873E3">
        <w:rPr>
          <w:rFonts w:ascii="Arial" w:hAnsi="Arial" w:cs="Arial"/>
          <w:b/>
          <w:sz w:val="32"/>
          <w:szCs w:val="32"/>
        </w:rPr>
        <w:t>in</w:t>
      </w:r>
      <w:proofErr w:type="spellEnd"/>
      <w:r w:rsidRPr="003873E3">
        <w:rPr>
          <w:rFonts w:ascii="Arial" w:hAnsi="Arial" w:cs="Arial"/>
          <w:b/>
          <w:sz w:val="32"/>
          <w:szCs w:val="32"/>
        </w:rPr>
        <w:t xml:space="preserve"> </w:t>
      </w:r>
      <w:proofErr w:type="spellStart"/>
      <w:r w:rsidRPr="003873E3">
        <w:rPr>
          <w:rFonts w:ascii="Arial" w:hAnsi="Arial" w:cs="Arial"/>
          <w:b/>
          <w:sz w:val="32"/>
          <w:szCs w:val="32"/>
        </w:rPr>
        <w:t>vitro</w:t>
      </w:r>
      <w:proofErr w:type="spellEnd"/>
    </w:p>
    <w:p w:rsidR="003873E3" w:rsidRPr="003873E3" w:rsidRDefault="003873E3">
      <w:pPr>
        <w:jc w:val="center"/>
        <w:rPr>
          <w:rFonts w:ascii="Arial" w:hAnsi="Arial" w:cs="Arial"/>
          <w:b/>
          <w:sz w:val="32"/>
          <w:szCs w:val="32"/>
        </w:rPr>
      </w:pPr>
    </w:p>
    <w:p w:rsidR="003873E3" w:rsidRPr="003873E3" w:rsidRDefault="003873E3">
      <w:pPr>
        <w:jc w:val="center"/>
        <w:rPr>
          <w:rFonts w:ascii="Arial" w:hAnsi="Arial" w:cs="Arial"/>
          <w:b/>
          <w:sz w:val="32"/>
          <w:szCs w:val="32"/>
        </w:rPr>
      </w:pPr>
      <w:r w:rsidRPr="003873E3">
        <w:rPr>
          <w:rFonts w:ascii="Arial" w:hAnsi="Arial" w:cs="Arial"/>
          <w:b/>
          <w:sz w:val="32"/>
          <w:szCs w:val="32"/>
        </w:rPr>
        <w:t>Часть 1</w:t>
      </w:r>
    </w:p>
    <w:p w:rsidR="003873E3" w:rsidRPr="003873E3" w:rsidRDefault="003873E3">
      <w:pPr>
        <w:jc w:val="center"/>
        <w:rPr>
          <w:rFonts w:ascii="Arial" w:hAnsi="Arial" w:cs="Arial"/>
          <w:b/>
          <w:sz w:val="32"/>
          <w:szCs w:val="32"/>
        </w:rPr>
      </w:pPr>
    </w:p>
    <w:p w:rsidR="00C66504" w:rsidRPr="003873E3" w:rsidRDefault="003873E3">
      <w:pPr>
        <w:jc w:val="center"/>
        <w:rPr>
          <w:rFonts w:ascii="Arial" w:hAnsi="Arial" w:cs="Arial"/>
          <w:b/>
          <w:bCs/>
          <w:sz w:val="32"/>
          <w:szCs w:val="32"/>
        </w:rPr>
      </w:pPr>
      <w:r w:rsidRPr="003873E3">
        <w:rPr>
          <w:rFonts w:ascii="Arial" w:hAnsi="Arial" w:cs="Arial"/>
          <w:b/>
          <w:sz w:val="32"/>
          <w:szCs w:val="32"/>
        </w:rPr>
        <w:t>Общие требования, термины и определения</w:t>
      </w:r>
    </w:p>
    <w:p w:rsidR="00692253" w:rsidRPr="00377D36" w:rsidRDefault="00692253">
      <w:pPr>
        <w:pStyle w:val="af8"/>
        <w:widowControl w:val="0"/>
        <w:ind w:firstLine="0"/>
        <w:jc w:val="center"/>
        <w:rPr>
          <w:rFonts w:ascii="Times New Roman" w:hAnsi="Times New Roman"/>
          <w:b/>
          <w:sz w:val="24"/>
          <w:szCs w:val="24"/>
        </w:rPr>
      </w:pPr>
    </w:p>
    <w:p w:rsidR="00C66504" w:rsidRPr="002A61ED" w:rsidRDefault="006E450C" w:rsidP="002A61ED">
      <w:pPr>
        <w:keepNext/>
        <w:keepLines/>
        <w:widowControl w:val="0"/>
        <w:jc w:val="center"/>
        <w:rPr>
          <w:lang w:val="en-US"/>
        </w:rPr>
      </w:pPr>
      <w:r w:rsidRPr="008F01F1">
        <w:rPr>
          <w:rFonts w:ascii="Arial" w:hAnsi="Arial" w:cs="Arial"/>
          <w:b/>
          <w:bCs/>
          <w:lang w:val="en-US"/>
        </w:rPr>
        <w:t xml:space="preserve">(ISO </w:t>
      </w:r>
      <w:r w:rsidR="00377D36" w:rsidRPr="008F01F1">
        <w:rPr>
          <w:rFonts w:ascii="Arial" w:hAnsi="Arial" w:cs="Arial"/>
          <w:b/>
          <w:bCs/>
          <w:lang w:val="en-US"/>
        </w:rPr>
        <w:t>17</w:t>
      </w:r>
      <w:r w:rsidR="002A61ED" w:rsidRPr="002A61ED">
        <w:rPr>
          <w:rFonts w:ascii="Arial" w:hAnsi="Arial" w:cs="Arial"/>
          <w:b/>
          <w:bCs/>
          <w:lang w:val="en-US"/>
        </w:rPr>
        <w:t>822-1</w:t>
      </w:r>
      <w:r w:rsidRPr="008F01F1">
        <w:rPr>
          <w:rFonts w:ascii="Arial" w:hAnsi="Arial" w:cs="Arial"/>
          <w:b/>
          <w:bCs/>
          <w:lang w:val="en-US"/>
        </w:rPr>
        <w:t>:201</w:t>
      </w:r>
      <w:r w:rsidR="002A61ED" w:rsidRPr="002A61ED">
        <w:rPr>
          <w:rFonts w:ascii="Arial" w:hAnsi="Arial" w:cs="Arial"/>
          <w:b/>
          <w:bCs/>
          <w:lang w:val="en-US"/>
        </w:rPr>
        <w:t>4</w:t>
      </w:r>
      <w:r w:rsidRPr="008F01F1">
        <w:rPr>
          <w:rFonts w:ascii="Arial" w:hAnsi="Arial" w:cs="Arial"/>
          <w:b/>
          <w:bCs/>
          <w:lang w:val="en-US"/>
        </w:rPr>
        <w:t xml:space="preserve">, </w:t>
      </w:r>
      <w:r w:rsidR="002A61ED" w:rsidRPr="002A61ED">
        <w:rPr>
          <w:rFonts w:ascii="Arial" w:hAnsi="Arial" w:cs="Arial"/>
          <w:b/>
          <w:bCs/>
          <w:lang w:val="en-US"/>
        </w:rPr>
        <w:t>In vitro diagnostic test systems — Qualitative nucleic acid-based in vitro examination procedures for detection and identification of microbial pathogens — Part 1: General requirements, terms and definitions</w:t>
      </w:r>
      <w:r w:rsidRPr="002A61ED">
        <w:rPr>
          <w:rFonts w:ascii="Arial" w:hAnsi="Arial" w:cs="Arial"/>
          <w:b/>
          <w:bCs/>
          <w:lang w:val="en-US"/>
        </w:rPr>
        <w:t xml:space="preserve">, </w:t>
      </w:r>
      <w:r w:rsidR="00FB7E98" w:rsidRPr="008F01F1">
        <w:rPr>
          <w:rFonts w:ascii="Arial" w:hAnsi="Arial" w:cs="Arial"/>
          <w:b/>
          <w:lang w:val="en-US"/>
        </w:rPr>
        <w:t>IDT</w:t>
      </w:r>
      <w:r w:rsidR="00FB7E98" w:rsidRPr="002A61ED">
        <w:rPr>
          <w:rFonts w:ascii="Arial" w:hAnsi="Arial" w:cs="Arial"/>
          <w:b/>
          <w:lang w:val="en-US"/>
        </w:rPr>
        <w:t>)</w:t>
      </w:r>
    </w:p>
    <w:p w:rsidR="00C66504" w:rsidRPr="002A61ED" w:rsidRDefault="00C66504">
      <w:pPr>
        <w:pStyle w:val="FR1"/>
        <w:spacing w:line="360" w:lineRule="auto"/>
        <w:ind w:left="0" w:right="0" w:firstLine="0"/>
        <w:rPr>
          <w:b/>
          <w:sz w:val="24"/>
          <w:szCs w:val="24"/>
          <w:lang w:val="en-US"/>
        </w:rPr>
      </w:pPr>
    </w:p>
    <w:p w:rsidR="00C66504" w:rsidRPr="002A61ED" w:rsidRDefault="00C66504">
      <w:pPr>
        <w:pStyle w:val="FR1"/>
        <w:spacing w:line="360" w:lineRule="auto"/>
        <w:ind w:left="0" w:right="0" w:firstLine="0"/>
        <w:rPr>
          <w:b/>
          <w:sz w:val="24"/>
          <w:szCs w:val="24"/>
          <w:lang w:val="en-US"/>
        </w:rPr>
      </w:pPr>
    </w:p>
    <w:p w:rsidR="00692253" w:rsidRPr="002A61ED" w:rsidRDefault="00692253">
      <w:pPr>
        <w:pStyle w:val="FR1"/>
        <w:spacing w:line="360" w:lineRule="auto"/>
        <w:ind w:left="0" w:right="0" w:firstLine="0"/>
        <w:rPr>
          <w:b/>
          <w:sz w:val="24"/>
          <w:szCs w:val="24"/>
          <w:lang w:val="en-US"/>
        </w:rPr>
      </w:pPr>
    </w:p>
    <w:p w:rsidR="00C66504" w:rsidRPr="002A61ED" w:rsidRDefault="00C66504">
      <w:pPr>
        <w:pStyle w:val="FR1"/>
        <w:spacing w:line="360" w:lineRule="auto"/>
        <w:ind w:left="0" w:right="0" w:firstLine="0"/>
        <w:rPr>
          <w:b/>
          <w:sz w:val="24"/>
          <w:szCs w:val="24"/>
          <w:lang w:val="en-US"/>
        </w:rPr>
      </w:pPr>
    </w:p>
    <w:p w:rsidR="00C66504" w:rsidRPr="00726D0F" w:rsidRDefault="00FB7E98">
      <w:pPr>
        <w:pStyle w:val="FR1"/>
        <w:keepLines/>
        <w:spacing w:line="240" w:lineRule="auto"/>
        <w:ind w:left="0" w:right="0" w:firstLine="0"/>
        <w:rPr>
          <w:sz w:val="20"/>
        </w:rPr>
      </w:pPr>
      <w:r w:rsidRPr="00726D0F">
        <w:rPr>
          <w:rFonts w:ascii="Arial" w:hAnsi="Arial" w:cs="Arial"/>
          <w:bCs/>
          <w:i/>
          <w:sz w:val="22"/>
          <w:szCs w:val="22"/>
        </w:rPr>
        <w:t>Настоящий проект стандарта не подлежит применению до его принятия</w:t>
      </w: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4327EA" w:rsidRPr="00726D0F" w:rsidRDefault="004327EA">
      <w:pPr>
        <w:pStyle w:val="FR1"/>
        <w:keepLines/>
        <w:spacing w:line="240" w:lineRule="auto"/>
        <w:ind w:left="0" w:right="0" w:firstLine="0"/>
        <w:rPr>
          <w:b/>
          <w:sz w:val="20"/>
        </w:rPr>
      </w:pPr>
    </w:p>
    <w:p w:rsidR="004327EA" w:rsidRPr="00726D0F" w:rsidRDefault="004327EA">
      <w:pPr>
        <w:pStyle w:val="FR1"/>
        <w:keepLines/>
        <w:spacing w:line="240" w:lineRule="auto"/>
        <w:ind w:left="0" w:right="0" w:firstLine="0"/>
        <w:rPr>
          <w:b/>
          <w:sz w:val="20"/>
        </w:rPr>
      </w:pPr>
    </w:p>
    <w:p w:rsidR="004327EA" w:rsidRPr="00726D0F" w:rsidRDefault="004327EA">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C66504">
      <w:pPr>
        <w:pStyle w:val="FR1"/>
        <w:keepLines/>
        <w:spacing w:line="240" w:lineRule="auto"/>
        <w:ind w:left="0" w:right="0" w:firstLine="0"/>
        <w:rPr>
          <w:b/>
          <w:sz w:val="20"/>
        </w:rPr>
      </w:pPr>
    </w:p>
    <w:p w:rsidR="00C66504" w:rsidRPr="00726D0F" w:rsidRDefault="00FB7E98">
      <w:pPr>
        <w:pStyle w:val="FR1"/>
        <w:keepLines/>
        <w:spacing w:line="240" w:lineRule="auto"/>
        <w:ind w:left="0" w:right="0" w:firstLine="0"/>
        <w:rPr>
          <w:rFonts w:ascii="Arial" w:hAnsi="Arial" w:cs="Arial"/>
          <w:b/>
          <w:sz w:val="22"/>
          <w:szCs w:val="22"/>
        </w:rPr>
      </w:pPr>
      <w:r w:rsidRPr="00726D0F">
        <w:rPr>
          <w:rFonts w:ascii="Arial" w:hAnsi="Arial" w:cs="Arial"/>
          <w:b/>
          <w:sz w:val="22"/>
          <w:szCs w:val="22"/>
        </w:rPr>
        <w:t>Москва</w:t>
      </w:r>
    </w:p>
    <w:p w:rsidR="00C66504" w:rsidRPr="00726D0F" w:rsidRDefault="00FB7E98">
      <w:pPr>
        <w:pStyle w:val="FR1"/>
        <w:keepLines/>
        <w:spacing w:line="240" w:lineRule="auto"/>
        <w:ind w:left="0" w:right="0" w:firstLine="0"/>
        <w:rPr>
          <w:rFonts w:ascii="Arial" w:hAnsi="Arial" w:cs="Arial"/>
          <w:b/>
          <w:sz w:val="22"/>
          <w:szCs w:val="22"/>
        </w:rPr>
      </w:pPr>
      <w:proofErr w:type="spellStart"/>
      <w:r w:rsidRPr="00726D0F">
        <w:rPr>
          <w:rFonts w:ascii="Arial" w:hAnsi="Arial" w:cs="Arial"/>
          <w:b/>
          <w:sz w:val="22"/>
          <w:szCs w:val="22"/>
        </w:rPr>
        <w:t>Стандартинформ</w:t>
      </w:r>
      <w:proofErr w:type="spellEnd"/>
    </w:p>
    <w:p w:rsidR="00C66504" w:rsidRPr="00726D0F" w:rsidRDefault="00FB7E98">
      <w:pPr>
        <w:pStyle w:val="FR1"/>
        <w:keepLines/>
        <w:spacing w:line="360" w:lineRule="auto"/>
        <w:ind w:left="0" w:right="0" w:firstLine="0"/>
        <w:rPr>
          <w:rStyle w:val="extended-textfull"/>
        </w:rPr>
      </w:pPr>
      <w:r w:rsidRPr="00726D0F">
        <w:rPr>
          <w:rFonts w:ascii="Arial" w:hAnsi="Arial" w:cs="Arial"/>
          <w:b/>
          <w:sz w:val="22"/>
          <w:szCs w:val="22"/>
        </w:rPr>
        <w:t>20</w:t>
      </w:r>
      <w:r w:rsidRPr="00726D0F">
        <w:rPr>
          <w:rFonts w:ascii="Arial" w:hAnsi="Arial" w:cs="Arial"/>
          <w:b/>
          <w:sz w:val="22"/>
          <w:szCs w:val="22"/>
          <w:lang w:val="en-US"/>
        </w:rPr>
        <w:t>20</w:t>
      </w:r>
      <w:r w:rsidRPr="00726D0F">
        <w:br w:type="page"/>
      </w:r>
    </w:p>
    <w:p w:rsidR="00C66504" w:rsidRPr="00726D0F" w:rsidRDefault="00FB7E98" w:rsidP="00554DA3">
      <w:pPr>
        <w:pStyle w:val="af1"/>
        <w:spacing w:after="240"/>
        <w:jc w:val="center"/>
        <w:rPr>
          <w:rFonts w:ascii="Arial" w:hAnsi="Arial" w:cs="Arial"/>
          <w:b/>
        </w:rPr>
      </w:pPr>
      <w:bookmarkStart w:id="0" w:name="_Toc487108436"/>
      <w:bookmarkStart w:id="1" w:name="_Toc309995717"/>
      <w:bookmarkStart w:id="2" w:name="_Toc487115990"/>
      <w:bookmarkStart w:id="3" w:name="_Toc488137992"/>
      <w:bookmarkEnd w:id="0"/>
      <w:bookmarkEnd w:id="1"/>
      <w:bookmarkEnd w:id="2"/>
      <w:bookmarkEnd w:id="3"/>
      <w:r w:rsidRPr="00726D0F">
        <w:rPr>
          <w:rFonts w:ascii="Arial" w:hAnsi="Arial" w:cs="Arial"/>
          <w:b/>
        </w:rPr>
        <w:lastRenderedPageBreak/>
        <w:t>Предисловие</w:t>
      </w:r>
    </w:p>
    <w:p w:rsidR="00C66504" w:rsidRPr="00726D0F" w:rsidRDefault="00FB7E98">
      <w:pPr>
        <w:widowControl w:val="0"/>
        <w:numPr>
          <w:ilvl w:val="0"/>
          <w:numId w:val="1"/>
        </w:numPr>
        <w:tabs>
          <w:tab w:val="left" w:pos="928"/>
        </w:tabs>
        <w:spacing w:line="312" w:lineRule="auto"/>
        <w:ind w:firstLine="567"/>
        <w:jc w:val="both"/>
        <w:rPr>
          <w:rFonts w:ascii="Arial" w:eastAsia="Calibri" w:hAnsi="Arial" w:cs="Arial"/>
          <w:sz w:val="22"/>
          <w:szCs w:val="22"/>
          <w:lang w:eastAsia="en-US"/>
        </w:rPr>
      </w:pPr>
      <w:r w:rsidRPr="00726D0F">
        <w:rPr>
          <w:rFonts w:ascii="Arial" w:eastAsia="Calibri" w:hAnsi="Arial" w:cs="Arial"/>
          <w:sz w:val="22"/>
          <w:szCs w:val="22"/>
          <w:lang w:eastAsia="en-US"/>
        </w:rPr>
        <w:t xml:space="preserve">ПОДГОТОВЛЕН </w:t>
      </w:r>
      <w:r w:rsidR="00AE39FF" w:rsidRPr="00726D0F">
        <w:rPr>
          <w:rFonts w:ascii="Arial" w:eastAsia="Calibri" w:hAnsi="Arial" w:cs="Arial"/>
          <w:sz w:val="22"/>
          <w:szCs w:val="22"/>
          <w:lang w:eastAsia="en-US"/>
        </w:rPr>
        <w:t>Ассоциаци</w:t>
      </w:r>
      <w:r w:rsidR="00335E17">
        <w:rPr>
          <w:rFonts w:ascii="Arial" w:eastAsia="Calibri" w:hAnsi="Arial" w:cs="Arial"/>
          <w:sz w:val="22"/>
          <w:szCs w:val="22"/>
          <w:lang w:eastAsia="en-US"/>
        </w:rPr>
        <w:t>ей</w:t>
      </w:r>
      <w:r w:rsidR="00AE39FF" w:rsidRPr="00726D0F">
        <w:rPr>
          <w:rFonts w:ascii="Arial" w:eastAsia="Calibri" w:hAnsi="Arial" w:cs="Arial"/>
          <w:sz w:val="22"/>
          <w:szCs w:val="22"/>
          <w:lang w:eastAsia="en-US"/>
        </w:rPr>
        <w:t xml:space="preserve"> специалистов и организаций лабораторной службы «Федерация лабораторной медицины» (Ассоциация «ФЛМ»),</w:t>
      </w:r>
      <w:r w:rsidR="00AE39FF" w:rsidRPr="00726D0F">
        <w:rPr>
          <w:i/>
          <w:iCs/>
        </w:rPr>
        <w:t xml:space="preserve"> </w:t>
      </w:r>
      <w:r w:rsidRPr="00726D0F">
        <w:rPr>
          <w:rFonts w:ascii="Arial" w:hAnsi="Arial" w:cs="Arial"/>
          <w:sz w:val="22"/>
          <w:szCs w:val="22"/>
        </w:rPr>
        <w:t>на основе собственного перевода на русский язык англоязычной версии стандарта, указанного в пункте 4</w:t>
      </w:r>
    </w:p>
    <w:p w:rsidR="00C66504" w:rsidRPr="00726D0F" w:rsidRDefault="00FB7E98">
      <w:pPr>
        <w:widowControl w:val="0"/>
        <w:numPr>
          <w:ilvl w:val="0"/>
          <w:numId w:val="1"/>
        </w:numPr>
        <w:tabs>
          <w:tab w:val="left" w:pos="0"/>
          <w:tab w:val="left" w:pos="480"/>
          <w:tab w:val="left" w:pos="928"/>
        </w:tabs>
        <w:spacing w:line="312" w:lineRule="auto"/>
        <w:ind w:firstLine="567"/>
        <w:jc w:val="both"/>
      </w:pPr>
      <w:r w:rsidRPr="00726D0F">
        <w:rPr>
          <w:rFonts w:ascii="Arial" w:eastAsia="Calibri" w:hAnsi="Arial" w:cs="Arial"/>
          <w:sz w:val="22"/>
          <w:szCs w:val="22"/>
          <w:lang w:eastAsia="en-US"/>
        </w:rPr>
        <w:t>ВНЕСЕН Техническим комитетом</w:t>
      </w:r>
      <w:r w:rsidRPr="00726D0F">
        <w:rPr>
          <w:rFonts w:ascii="Arial" w:eastAsia="Calibri" w:hAnsi="Arial" w:cs="Arial"/>
          <w:caps/>
          <w:sz w:val="22"/>
          <w:szCs w:val="22"/>
          <w:lang w:eastAsia="en-US"/>
        </w:rPr>
        <w:t xml:space="preserve"> </w:t>
      </w:r>
      <w:r w:rsidRPr="00726D0F">
        <w:rPr>
          <w:rFonts w:ascii="Arial" w:eastAsia="Calibri" w:hAnsi="Arial" w:cs="Arial"/>
          <w:sz w:val="22"/>
          <w:szCs w:val="22"/>
          <w:lang w:eastAsia="en-US"/>
        </w:rPr>
        <w:t>по стандартизации ТК 380</w:t>
      </w:r>
      <w:r w:rsidR="00EF2DC5" w:rsidRPr="00726D0F">
        <w:rPr>
          <w:rFonts w:ascii="Arial" w:eastAsia="Calibri" w:hAnsi="Arial" w:cs="Arial"/>
          <w:sz w:val="22"/>
          <w:szCs w:val="22"/>
          <w:lang w:eastAsia="en-US"/>
        </w:rPr>
        <w:t xml:space="preserve"> </w:t>
      </w:r>
      <w:r w:rsidRPr="00726D0F">
        <w:rPr>
          <w:rFonts w:ascii="Arial" w:eastAsia="Calibri" w:hAnsi="Arial" w:cs="Arial"/>
          <w:sz w:val="22"/>
          <w:szCs w:val="22"/>
          <w:lang w:eastAsia="en-US"/>
        </w:rPr>
        <w:t>«</w:t>
      </w:r>
      <w:r w:rsidR="00EF2DC5" w:rsidRPr="00726D0F">
        <w:rPr>
          <w:rFonts w:ascii="Arial" w:eastAsia="Calibri" w:hAnsi="Arial" w:cs="Arial"/>
          <w:sz w:val="22"/>
          <w:szCs w:val="22"/>
          <w:lang w:eastAsia="en-US"/>
        </w:rPr>
        <w:t xml:space="preserve">Клинические лабораторные исследования и диагностические тест-системы ин </w:t>
      </w:r>
      <w:proofErr w:type="spellStart"/>
      <w:r w:rsidR="00EF2DC5" w:rsidRPr="00726D0F">
        <w:rPr>
          <w:rFonts w:ascii="Arial" w:eastAsia="Calibri" w:hAnsi="Arial" w:cs="Arial"/>
          <w:sz w:val="22"/>
          <w:szCs w:val="22"/>
          <w:lang w:eastAsia="en-US"/>
        </w:rPr>
        <w:t>витро</w:t>
      </w:r>
      <w:proofErr w:type="spellEnd"/>
      <w:r w:rsidRPr="00726D0F">
        <w:rPr>
          <w:rFonts w:ascii="Arial" w:eastAsia="Calibri" w:hAnsi="Arial" w:cs="Arial"/>
          <w:sz w:val="22"/>
          <w:szCs w:val="22"/>
          <w:lang w:eastAsia="en-US"/>
        </w:rPr>
        <w:t>»</w:t>
      </w:r>
    </w:p>
    <w:p w:rsidR="00C66504" w:rsidRPr="00726D0F" w:rsidRDefault="00FB7E98">
      <w:pPr>
        <w:widowControl w:val="0"/>
        <w:numPr>
          <w:ilvl w:val="0"/>
          <w:numId w:val="1"/>
        </w:numPr>
        <w:tabs>
          <w:tab w:val="left" w:pos="360"/>
          <w:tab w:val="left" w:pos="928"/>
        </w:tabs>
        <w:spacing w:line="312" w:lineRule="auto"/>
        <w:ind w:firstLine="567"/>
        <w:jc w:val="both"/>
        <w:rPr>
          <w:rFonts w:ascii="Arial" w:eastAsia="Calibri" w:hAnsi="Arial" w:cs="Arial"/>
          <w:sz w:val="22"/>
          <w:szCs w:val="22"/>
          <w:lang w:eastAsia="en-US"/>
        </w:rPr>
      </w:pPr>
      <w:proofErr w:type="gramStart"/>
      <w:r w:rsidRPr="00726D0F">
        <w:rPr>
          <w:rFonts w:ascii="Arial" w:eastAsia="Calibri" w:hAnsi="Arial" w:cs="Arial"/>
          <w:caps/>
          <w:sz w:val="22"/>
          <w:szCs w:val="22"/>
          <w:lang w:eastAsia="en-US"/>
        </w:rPr>
        <w:t>Утвержден</w:t>
      </w:r>
      <w:r w:rsidRPr="00726D0F">
        <w:rPr>
          <w:rFonts w:ascii="Arial" w:eastAsia="Calibri" w:hAnsi="Arial" w:cs="Arial"/>
          <w:sz w:val="22"/>
          <w:szCs w:val="22"/>
          <w:lang w:eastAsia="en-US"/>
        </w:rPr>
        <w:t xml:space="preserve"> И ВВЕДЕН</w:t>
      </w:r>
      <w:proofErr w:type="gramEnd"/>
      <w:r w:rsidRPr="00726D0F">
        <w:rPr>
          <w:rFonts w:ascii="Arial" w:eastAsia="Calibri" w:hAnsi="Arial" w:cs="Arial"/>
          <w:sz w:val="22"/>
          <w:szCs w:val="22"/>
          <w:lang w:eastAsia="en-US"/>
        </w:rPr>
        <w:t xml:space="preserve"> В ДЕЙСТВИЕ Приказом Федерального агентства по техническому регулированию и метрологии от </w:t>
      </w:r>
      <w:r w:rsidRPr="00726D0F">
        <w:rPr>
          <w:rFonts w:ascii="Arial" w:eastAsia="Calibri" w:hAnsi="Arial" w:cs="Arial"/>
          <w:sz w:val="22"/>
          <w:szCs w:val="22"/>
          <w:lang w:eastAsia="en-US"/>
        </w:rPr>
        <w:tab/>
        <w:t xml:space="preserve">  </w:t>
      </w:r>
      <w:r w:rsidRPr="00726D0F">
        <w:rPr>
          <w:rFonts w:ascii="Arial" w:eastAsia="Calibri" w:hAnsi="Arial" w:cs="Arial"/>
          <w:sz w:val="22"/>
          <w:szCs w:val="22"/>
          <w:lang w:eastAsia="en-US"/>
        </w:rPr>
        <w:tab/>
        <w:t xml:space="preserve">    </w:t>
      </w:r>
      <w:r w:rsidRPr="00726D0F">
        <w:rPr>
          <w:rFonts w:ascii="Arial" w:eastAsia="Calibri" w:hAnsi="Arial" w:cs="Arial"/>
          <w:sz w:val="22"/>
          <w:szCs w:val="22"/>
          <w:lang w:eastAsia="en-US"/>
        </w:rPr>
        <w:tab/>
        <w:t xml:space="preserve">  20   г. № </w:t>
      </w:r>
      <w:r w:rsidRPr="00726D0F">
        <w:rPr>
          <w:rFonts w:ascii="Arial" w:eastAsia="Calibri" w:hAnsi="Arial" w:cs="Arial"/>
          <w:sz w:val="22"/>
          <w:szCs w:val="22"/>
          <w:lang w:eastAsia="en-US"/>
        </w:rPr>
        <w:tab/>
      </w:r>
      <w:r w:rsidRPr="00726D0F">
        <w:rPr>
          <w:rFonts w:ascii="Arial" w:eastAsia="Calibri" w:hAnsi="Arial" w:cs="Arial"/>
          <w:sz w:val="22"/>
          <w:szCs w:val="22"/>
          <w:lang w:eastAsia="en-US"/>
        </w:rPr>
        <w:tab/>
      </w:r>
    </w:p>
    <w:p w:rsidR="00C66504" w:rsidRPr="002A61ED" w:rsidRDefault="00FB7E98" w:rsidP="002A61ED">
      <w:pPr>
        <w:widowControl w:val="0"/>
        <w:numPr>
          <w:ilvl w:val="0"/>
          <w:numId w:val="1"/>
        </w:numPr>
        <w:tabs>
          <w:tab w:val="left" w:pos="360"/>
          <w:tab w:val="left" w:pos="928"/>
        </w:tabs>
        <w:spacing w:line="312" w:lineRule="auto"/>
        <w:ind w:firstLine="567"/>
        <w:jc w:val="both"/>
        <w:rPr>
          <w:rFonts w:ascii="Arial" w:hAnsi="Arial" w:cs="Arial"/>
          <w:sz w:val="22"/>
          <w:szCs w:val="22"/>
          <w:lang w:val="en-US"/>
        </w:rPr>
      </w:pPr>
      <w:r w:rsidRPr="002A61ED">
        <w:rPr>
          <w:rFonts w:ascii="Arial" w:eastAsia="Calibri" w:hAnsi="Arial" w:cs="Arial"/>
          <w:sz w:val="22"/>
          <w:szCs w:val="22"/>
          <w:lang w:eastAsia="en-US"/>
        </w:rPr>
        <w:t>Настоящий стандарт идентичен международному стандарту ИСО</w:t>
      </w:r>
      <w:r w:rsidRPr="002A61ED">
        <w:rPr>
          <w:rFonts w:ascii="Arial" w:eastAsia="Calibri" w:hAnsi="Arial" w:cs="Arial"/>
          <w:caps/>
          <w:sz w:val="22"/>
          <w:szCs w:val="22"/>
          <w:lang w:eastAsia="en-US"/>
        </w:rPr>
        <w:t xml:space="preserve"> </w:t>
      </w:r>
      <w:r w:rsidR="00377D36" w:rsidRPr="002A61ED">
        <w:rPr>
          <w:rFonts w:ascii="Arial" w:eastAsia="Calibri" w:hAnsi="Arial" w:cs="Arial"/>
          <w:caps/>
          <w:sz w:val="22"/>
          <w:szCs w:val="22"/>
          <w:lang w:eastAsia="en-US"/>
        </w:rPr>
        <w:t>17</w:t>
      </w:r>
      <w:r w:rsidR="002A61ED" w:rsidRPr="002A61ED">
        <w:rPr>
          <w:rFonts w:ascii="Arial" w:eastAsia="Calibri" w:hAnsi="Arial" w:cs="Arial"/>
          <w:caps/>
          <w:sz w:val="22"/>
          <w:szCs w:val="22"/>
          <w:lang w:eastAsia="en-US"/>
        </w:rPr>
        <w:t>822-1</w:t>
      </w:r>
      <w:r w:rsidR="00377D36" w:rsidRPr="002A61ED">
        <w:rPr>
          <w:rFonts w:ascii="Arial" w:eastAsia="Calibri" w:hAnsi="Arial" w:cs="Arial"/>
          <w:caps/>
          <w:sz w:val="22"/>
          <w:szCs w:val="22"/>
          <w:lang w:eastAsia="en-US"/>
        </w:rPr>
        <w:t>:201</w:t>
      </w:r>
      <w:r w:rsidR="002A61ED" w:rsidRPr="002A61ED">
        <w:rPr>
          <w:rFonts w:ascii="Arial" w:eastAsia="Calibri" w:hAnsi="Arial" w:cs="Arial"/>
          <w:caps/>
          <w:sz w:val="22"/>
          <w:szCs w:val="22"/>
          <w:lang w:eastAsia="en-US"/>
        </w:rPr>
        <w:t>4</w:t>
      </w:r>
      <w:r w:rsidR="00377D36" w:rsidRPr="002A61ED">
        <w:rPr>
          <w:rFonts w:ascii="Arial" w:eastAsia="Calibri" w:hAnsi="Arial" w:cs="Arial"/>
          <w:caps/>
          <w:sz w:val="22"/>
          <w:szCs w:val="22"/>
          <w:lang w:eastAsia="en-US"/>
        </w:rPr>
        <w:t xml:space="preserve"> </w:t>
      </w:r>
      <w:r w:rsidRPr="002A61ED">
        <w:rPr>
          <w:rFonts w:ascii="Arial" w:eastAsia="Calibri" w:hAnsi="Arial" w:cs="Arial"/>
          <w:sz w:val="22"/>
          <w:szCs w:val="22"/>
          <w:lang w:eastAsia="en-US"/>
        </w:rPr>
        <w:t>«</w:t>
      </w:r>
      <w:r w:rsidR="002A61ED" w:rsidRPr="002A61ED">
        <w:rPr>
          <w:rFonts w:ascii="Arial" w:eastAsia="Calibri" w:hAnsi="Arial" w:cs="Arial"/>
          <w:sz w:val="22"/>
          <w:szCs w:val="22"/>
          <w:lang w:eastAsia="en-US"/>
        </w:rPr>
        <w:t xml:space="preserve">Диагностические тест-системы </w:t>
      </w:r>
      <w:proofErr w:type="spellStart"/>
      <w:r w:rsidR="002A61ED" w:rsidRPr="002A61ED">
        <w:rPr>
          <w:rFonts w:ascii="Arial" w:eastAsia="Calibri" w:hAnsi="Arial" w:cs="Arial"/>
          <w:sz w:val="22"/>
          <w:szCs w:val="22"/>
          <w:lang w:eastAsia="en-US"/>
        </w:rPr>
        <w:t>in</w:t>
      </w:r>
      <w:proofErr w:type="spellEnd"/>
      <w:r w:rsidR="002A61ED" w:rsidRPr="002A61ED">
        <w:rPr>
          <w:rFonts w:ascii="Arial" w:eastAsia="Calibri" w:hAnsi="Arial" w:cs="Arial"/>
          <w:sz w:val="22"/>
          <w:szCs w:val="22"/>
          <w:lang w:eastAsia="en-US"/>
        </w:rPr>
        <w:t xml:space="preserve"> </w:t>
      </w:r>
      <w:proofErr w:type="spellStart"/>
      <w:r w:rsidR="002A61ED" w:rsidRPr="002A61ED">
        <w:rPr>
          <w:rFonts w:ascii="Arial" w:eastAsia="Calibri" w:hAnsi="Arial" w:cs="Arial"/>
          <w:sz w:val="22"/>
          <w:szCs w:val="22"/>
          <w:lang w:eastAsia="en-US"/>
        </w:rPr>
        <w:t>vitro</w:t>
      </w:r>
      <w:proofErr w:type="spellEnd"/>
      <w:r w:rsidR="002A61ED" w:rsidRPr="002A61ED">
        <w:rPr>
          <w:rFonts w:ascii="Arial" w:eastAsia="Calibri" w:hAnsi="Arial" w:cs="Arial"/>
          <w:sz w:val="22"/>
          <w:szCs w:val="22"/>
          <w:lang w:eastAsia="en-US"/>
        </w:rPr>
        <w:t xml:space="preserve">. Качественные процедуры исследования </w:t>
      </w:r>
      <w:proofErr w:type="spellStart"/>
      <w:r w:rsidR="002A61ED" w:rsidRPr="002A61ED">
        <w:rPr>
          <w:rFonts w:ascii="Arial" w:eastAsia="Calibri" w:hAnsi="Arial" w:cs="Arial"/>
          <w:sz w:val="22"/>
          <w:szCs w:val="22"/>
          <w:lang w:eastAsia="en-US"/>
        </w:rPr>
        <w:t>in</w:t>
      </w:r>
      <w:proofErr w:type="spellEnd"/>
      <w:r w:rsidR="002A61ED" w:rsidRPr="002A61ED">
        <w:rPr>
          <w:rFonts w:ascii="Arial" w:eastAsia="Calibri" w:hAnsi="Arial" w:cs="Arial"/>
          <w:sz w:val="22"/>
          <w:szCs w:val="22"/>
          <w:lang w:eastAsia="en-US"/>
        </w:rPr>
        <w:t xml:space="preserve"> </w:t>
      </w:r>
      <w:proofErr w:type="spellStart"/>
      <w:r w:rsidR="002A61ED" w:rsidRPr="002A61ED">
        <w:rPr>
          <w:rFonts w:ascii="Arial" w:eastAsia="Calibri" w:hAnsi="Arial" w:cs="Arial"/>
          <w:sz w:val="22"/>
          <w:szCs w:val="22"/>
          <w:lang w:eastAsia="en-US"/>
        </w:rPr>
        <w:t>vitro</w:t>
      </w:r>
      <w:proofErr w:type="spellEnd"/>
      <w:r w:rsidR="002A61ED" w:rsidRPr="002A61ED">
        <w:rPr>
          <w:rFonts w:ascii="Arial" w:eastAsia="Calibri" w:hAnsi="Arial" w:cs="Arial"/>
          <w:sz w:val="22"/>
          <w:szCs w:val="22"/>
          <w:lang w:eastAsia="en-US"/>
        </w:rPr>
        <w:t xml:space="preserve"> на основе нуклеиновых кислот на предмет выявления и идентификации микробных патогенов Часть 1</w:t>
      </w:r>
      <w:r w:rsidR="002A61ED">
        <w:rPr>
          <w:rFonts w:ascii="Arial" w:eastAsia="Calibri" w:hAnsi="Arial" w:cs="Arial"/>
          <w:sz w:val="22"/>
          <w:szCs w:val="22"/>
          <w:lang w:eastAsia="en-US"/>
        </w:rPr>
        <w:t xml:space="preserve">. </w:t>
      </w:r>
      <w:r w:rsidR="002A61ED" w:rsidRPr="002A61ED">
        <w:rPr>
          <w:rFonts w:ascii="Arial" w:eastAsia="Calibri" w:hAnsi="Arial" w:cs="Arial"/>
          <w:sz w:val="22"/>
          <w:szCs w:val="22"/>
          <w:lang w:eastAsia="en-US"/>
        </w:rPr>
        <w:t>Общие</w:t>
      </w:r>
      <w:r w:rsidR="002A61ED" w:rsidRPr="002A61ED">
        <w:rPr>
          <w:rFonts w:ascii="Arial" w:eastAsia="Calibri" w:hAnsi="Arial" w:cs="Arial"/>
          <w:sz w:val="22"/>
          <w:szCs w:val="22"/>
          <w:lang w:val="en-US" w:eastAsia="en-US"/>
        </w:rPr>
        <w:t xml:space="preserve"> </w:t>
      </w:r>
      <w:r w:rsidR="002A61ED" w:rsidRPr="002A61ED">
        <w:rPr>
          <w:rFonts w:ascii="Arial" w:eastAsia="Calibri" w:hAnsi="Arial" w:cs="Arial"/>
          <w:sz w:val="22"/>
          <w:szCs w:val="22"/>
          <w:lang w:eastAsia="en-US"/>
        </w:rPr>
        <w:t>требования</w:t>
      </w:r>
      <w:r w:rsidR="002A61ED" w:rsidRPr="002A61ED">
        <w:rPr>
          <w:rFonts w:ascii="Arial" w:eastAsia="Calibri" w:hAnsi="Arial" w:cs="Arial"/>
          <w:sz w:val="22"/>
          <w:szCs w:val="22"/>
          <w:lang w:val="en-US" w:eastAsia="en-US"/>
        </w:rPr>
        <w:t xml:space="preserve">, </w:t>
      </w:r>
      <w:r w:rsidR="002A61ED" w:rsidRPr="002A61ED">
        <w:rPr>
          <w:rFonts w:ascii="Arial" w:eastAsia="Calibri" w:hAnsi="Arial" w:cs="Arial"/>
          <w:sz w:val="22"/>
          <w:szCs w:val="22"/>
          <w:lang w:eastAsia="en-US"/>
        </w:rPr>
        <w:t>термины</w:t>
      </w:r>
      <w:r w:rsidR="002A61ED" w:rsidRPr="002A61ED">
        <w:rPr>
          <w:rFonts w:ascii="Arial" w:eastAsia="Calibri" w:hAnsi="Arial" w:cs="Arial"/>
          <w:sz w:val="22"/>
          <w:szCs w:val="22"/>
          <w:lang w:val="en-US" w:eastAsia="en-US"/>
        </w:rPr>
        <w:t xml:space="preserve"> </w:t>
      </w:r>
      <w:r w:rsidR="002A61ED" w:rsidRPr="002A61ED">
        <w:rPr>
          <w:rFonts w:ascii="Arial" w:eastAsia="Calibri" w:hAnsi="Arial" w:cs="Arial"/>
          <w:sz w:val="22"/>
          <w:szCs w:val="22"/>
          <w:lang w:eastAsia="en-US"/>
        </w:rPr>
        <w:t>и</w:t>
      </w:r>
      <w:r w:rsidR="002A61ED" w:rsidRPr="002A61ED">
        <w:rPr>
          <w:rFonts w:ascii="Arial" w:eastAsia="Calibri" w:hAnsi="Arial" w:cs="Arial"/>
          <w:sz w:val="22"/>
          <w:szCs w:val="22"/>
          <w:lang w:val="en-US" w:eastAsia="en-US"/>
        </w:rPr>
        <w:t xml:space="preserve"> </w:t>
      </w:r>
      <w:r w:rsidR="002A61ED" w:rsidRPr="002A61ED">
        <w:rPr>
          <w:rFonts w:ascii="Arial" w:eastAsia="Calibri" w:hAnsi="Arial" w:cs="Arial"/>
          <w:sz w:val="22"/>
          <w:szCs w:val="22"/>
          <w:lang w:eastAsia="en-US"/>
        </w:rPr>
        <w:t>определения</w:t>
      </w:r>
      <w:r w:rsidRPr="002A61ED">
        <w:rPr>
          <w:rFonts w:ascii="Arial" w:eastAsia="Calibri" w:hAnsi="Arial" w:cs="Arial"/>
          <w:sz w:val="22"/>
          <w:szCs w:val="22"/>
          <w:lang w:val="en-US" w:eastAsia="en-US"/>
        </w:rPr>
        <w:t>» (</w:t>
      </w:r>
      <w:r w:rsidR="00377D36" w:rsidRPr="002A61ED">
        <w:rPr>
          <w:rFonts w:ascii="Arial" w:hAnsi="Arial" w:cs="Arial"/>
          <w:sz w:val="22"/>
          <w:szCs w:val="22"/>
          <w:lang w:val="en-US"/>
        </w:rPr>
        <w:t>ISO 17</w:t>
      </w:r>
      <w:r w:rsidR="002A61ED" w:rsidRPr="002A61ED">
        <w:rPr>
          <w:rFonts w:ascii="Arial" w:hAnsi="Arial" w:cs="Arial"/>
          <w:sz w:val="22"/>
          <w:szCs w:val="22"/>
          <w:lang w:val="en-US"/>
        </w:rPr>
        <w:t>822-1</w:t>
      </w:r>
      <w:r w:rsidR="00377D36" w:rsidRPr="002A61ED">
        <w:rPr>
          <w:rFonts w:ascii="Arial" w:hAnsi="Arial" w:cs="Arial"/>
          <w:sz w:val="22"/>
          <w:szCs w:val="22"/>
          <w:lang w:val="en-US"/>
        </w:rPr>
        <w:t>:201</w:t>
      </w:r>
      <w:r w:rsidR="002A61ED" w:rsidRPr="002A61ED">
        <w:rPr>
          <w:rFonts w:ascii="Arial" w:hAnsi="Arial" w:cs="Arial"/>
          <w:sz w:val="22"/>
          <w:szCs w:val="22"/>
          <w:lang w:val="en-US"/>
        </w:rPr>
        <w:t>4</w:t>
      </w:r>
      <w:r w:rsidRPr="002A61ED">
        <w:rPr>
          <w:rFonts w:ascii="Arial" w:hAnsi="Arial" w:cs="Arial"/>
          <w:sz w:val="22"/>
          <w:szCs w:val="22"/>
          <w:lang w:val="en-US"/>
        </w:rPr>
        <w:t xml:space="preserve"> «</w:t>
      </w:r>
      <w:r w:rsidR="002A61ED" w:rsidRPr="002A61ED">
        <w:rPr>
          <w:rFonts w:ascii="Arial" w:eastAsia="Calibri" w:hAnsi="Arial" w:cs="Arial"/>
          <w:sz w:val="22"/>
          <w:szCs w:val="22"/>
          <w:lang w:val="en-US" w:eastAsia="en-US"/>
        </w:rPr>
        <w:t>In vitro diagnostic test systems — Qualitative nucleic acid-based in vitro examination procedures for detection and identification of microbial pathogens — Part 1: General requirements, terms and definitions</w:t>
      </w:r>
      <w:r w:rsidRPr="002A61ED">
        <w:rPr>
          <w:rFonts w:ascii="Arial" w:hAnsi="Arial" w:cs="Arial"/>
          <w:sz w:val="22"/>
          <w:szCs w:val="22"/>
          <w:lang w:val="en-US"/>
        </w:rPr>
        <w:t>»</w:t>
      </w:r>
      <w:r w:rsidRPr="002A61ED">
        <w:rPr>
          <w:rFonts w:ascii="Arial" w:eastAsia="Calibri" w:hAnsi="Arial" w:cs="Arial"/>
          <w:sz w:val="22"/>
          <w:szCs w:val="22"/>
          <w:lang w:val="en-US" w:eastAsia="en-US"/>
        </w:rPr>
        <w:t>, IDT).</w:t>
      </w:r>
    </w:p>
    <w:p w:rsidR="00C66504" w:rsidRPr="00726D0F" w:rsidRDefault="00FB7E98">
      <w:pPr>
        <w:widowControl w:val="0"/>
        <w:tabs>
          <w:tab w:val="left" w:pos="360"/>
        </w:tabs>
        <w:spacing w:line="312" w:lineRule="auto"/>
        <w:ind w:firstLine="567"/>
        <w:jc w:val="both"/>
        <w:rPr>
          <w:rFonts w:ascii="Arial" w:eastAsia="Calibri" w:hAnsi="Arial" w:cs="Arial"/>
          <w:sz w:val="22"/>
          <w:szCs w:val="22"/>
          <w:lang w:eastAsia="en-US"/>
        </w:rPr>
      </w:pPr>
      <w:r w:rsidRPr="00726D0F">
        <w:rPr>
          <w:rFonts w:ascii="Arial" w:eastAsia="Calibri" w:hAnsi="Arial" w:cs="Arial"/>
          <w:sz w:val="22"/>
          <w:szCs w:val="22"/>
          <w:lang w:eastAsia="en-US"/>
        </w:rPr>
        <w:t xml:space="preserve">Международный стандарт разработан Техническим комитетом ISO/TC </w:t>
      </w:r>
      <w:r w:rsidR="004A43A4" w:rsidRPr="00726D0F">
        <w:rPr>
          <w:rFonts w:ascii="Arial" w:eastAsia="Calibri" w:hAnsi="Arial" w:cs="Arial"/>
          <w:sz w:val="22"/>
          <w:szCs w:val="22"/>
          <w:lang w:eastAsia="en-US"/>
        </w:rPr>
        <w:t>212</w:t>
      </w:r>
    </w:p>
    <w:p w:rsidR="00734769" w:rsidRPr="00726D0F" w:rsidRDefault="00734769" w:rsidP="00734769">
      <w:pPr>
        <w:widowControl w:val="0"/>
        <w:tabs>
          <w:tab w:val="left" w:pos="360"/>
        </w:tabs>
        <w:spacing w:line="312" w:lineRule="auto"/>
        <w:ind w:firstLine="567"/>
        <w:jc w:val="both"/>
        <w:rPr>
          <w:rFonts w:ascii="Arial" w:hAnsi="Arial" w:cs="Arial"/>
          <w:sz w:val="22"/>
          <w:szCs w:val="22"/>
        </w:rPr>
      </w:pPr>
      <w:r w:rsidRPr="00726D0F">
        <w:rPr>
          <w:rFonts w:ascii="Arial" w:hAnsi="Arial" w:cs="Arial"/>
          <w:sz w:val="22"/>
          <w:szCs w:val="22"/>
        </w:rPr>
        <w:t>При применении настоящего стандарта рекомендуется использовать вместо ссылочных международных стандартов соответствующие им национальные стандарты, сведения о которых приведены в дополнительном приложении ДА</w:t>
      </w:r>
    </w:p>
    <w:p w:rsidR="00C66504" w:rsidRPr="00726D0F" w:rsidRDefault="00C66504">
      <w:pPr>
        <w:widowControl w:val="0"/>
        <w:tabs>
          <w:tab w:val="left" w:pos="360"/>
        </w:tabs>
        <w:spacing w:line="312" w:lineRule="auto"/>
        <w:ind w:firstLine="567"/>
        <w:jc w:val="both"/>
        <w:rPr>
          <w:rFonts w:ascii="Arial" w:eastAsia="Calibri" w:hAnsi="Arial" w:cs="Arial"/>
          <w:i/>
          <w:sz w:val="22"/>
          <w:szCs w:val="22"/>
          <w:lang w:eastAsia="en-US"/>
        </w:rPr>
      </w:pPr>
    </w:p>
    <w:p w:rsidR="00C66504" w:rsidRPr="00726D0F" w:rsidRDefault="00FB7E98">
      <w:pPr>
        <w:widowControl w:val="0"/>
        <w:numPr>
          <w:ilvl w:val="0"/>
          <w:numId w:val="1"/>
        </w:numPr>
        <w:tabs>
          <w:tab w:val="left" w:pos="360"/>
          <w:tab w:val="left" w:pos="928"/>
        </w:tabs>
        <w:spacing w:line="312" w:lineRule="auto"/>
        <w:ind w:firstLine="567"/>
        <w:jc w:val="both"/>
        <w:rPr>
          <w:rFonts w:ascii="Arial" w:eastAsia="Calibri" w:hAnsi="Arial" w:cs="Arial"/>
          <w:sz w:val="22"/>
          <w:szCs w:val="22"/>
          <w:lang w:eastAsia="en-US"/>
        </w:rPr>
      </w:pPr>
      <w:r w:rsidRPr="00726D0F">
        <w:rPr>
          <w:rFonts w:ascii="Arial" w:hAnsi="Arial" w:cs="Arial"/>
          <w:caps/>
          <w:sz w:val="22"/>
          <w:szCs w:val="22"/>
        </w:rPr>
        <w:t>ВВеден впервые</w:t>
      </w:r>
    </w:p>
    <w:p w:rsidR="00C66504" w:rsidRPr="00726D0F"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726D0F" w:rsidRDefault="00C66504">
      <w:pPr>
        <w:widowControl w:val="0"/>
        <w:tabs>
          <w:tab w:val="left" w:pos="360"/>
        </w:tabs>
        <w:spacing w:after="200" w:line="312" w:lineRule="auto"/>
        <w:ind w:left="567"/>
        <w:jc w:val="both"/>
        <w:rPr>
          <w:rFonts w:ascii="Arial" w:eastAsia="Calibri" w:hAnsi="Arial" w:cs="Arial"/>
          <w:sz w:val="22"/>
          <w:szCs w:val="22"/>
          <w:lang w:eastAsia="en-US"/>
        </w:rPr>
      </w:pPr>
    </w:p>
    <w:p w:rsidR="00C66504" w:rsidRPr="00726D0F" w:rsidRDefault="00FB7E98">
      <w:pPr>
        <w:tabs>
          <w:tab w:val="left" w:pos="360"/>
        </w:tabs>
        <w:spacing w:after="200" w:line="300" w:lineRule="exact"/>
        <w:ind w:firstLine="567"/>
        <w:jc w:val="both"/>
      </w:pPr>
      <w:r w:rsidRPr="00726D0F">
        <w:rPr>
          <w:rFonts w:ascii="Arial" w:hAnsi="Arial" w:cs="Arial"/>
          <w:i/>
          <w:sz w:val="22"/>
          <w:szCs w:val="22"/>
        </w:rPr>
        <w:t>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11">
        <w:r w:rsidRPr="00726D0F">
          <w:rPr>
            <w:rStyle w:val="-"/>
            <w:rFonts w:ascii="Arial" w:hAnsi="Arial" w:cs="Arial"/>
            <w:i/>
            <w:color w:val="auto"/>
            <w:sz w:val="22"/>
            <w:szCs w:val="22"/>
          </w:rPr>
          <w:t>www.gost.ru</w:t>
        </w:r>
      </w:hyperlink>
      <w:r w:rsidRPr="00726D0F">
        <w:rPr>
          <w:rFonts w:ascii="Arial" w:hAnsi="Arial" w:cs="Arial"/>
          <w:i/>
          <w:sz w:val="22"/>
          <w:szCs w:val="22"/>
        </w:rPr>
        <w:t>)</w:t>
      </w:r>
    </w:p>
    <w:p w:rsidR="00C66504" w:rsidRPr="00726D0F" w:rsidRDefault="00FB7E98">
      <w:pPr>
        <w:tabs>
          <w:tab w:val="left" w:pos="360"/>
        </w:tabs>
        <w:spacing w:line="360" w:lineRule="exact"/>
        <w:ind w:firstLine="567"/>
        <w:jc w:val="right"/>
      </w:pPr>
      <w:r w:rsidRPr="00726D0F">
        <w:rPr>
          <w:rFonts w:ascii="Arial" w:eastAsia="Calibri" w:hAnsi="Arial" w:cs="Arial"/>
          <w:sz w:val="22"/>
          <w:szCs w:val="22"/>
          <w:lang w:eastAsia="en-US"/>
        </w:rPr>
        <w:t xml:space="preserve">© </w:t>
      </w:r>
      <w:r w:rsidRPr="00726D0F">
        <w:rPr>
          <w:rFonts w:ascii="Arial" w:eastAsia="Calibri" w:hAnsi="Arial" w:cs="Arial"/>
          <w:sz w:val="22"/>
          <w:szCs w:val="22"/>
          <w:lang w:val="en-US" w:eastAsia="en-US"/>
        </w:rPr>
        <w:t>ISO</w:t>
      </w:r>
      <w:r w:rsidRPr="00726D0F">
        <w:rPr>
          <w:rFonts w:ascii="Arial" w:eastAsia="Calibri" w:hAnsi="Arial" w:cs="Arial"/>
          <w:sz w:val="22"/>
          <w:szCs w:val="22"/>
          <w:lang w:eastAsia="en-US"/>
        </w:rPr>
        <w:t>, 2020 – Все права сохраняются</w:t>
      </w:r>
    </w:p>
    <w:p w:rsidR="00C66504" w:rsidRPr="00726D0F" w:rsidRDefault="00FB7E98">
      <w:pPr>
        <w:spacing w:line="360" w:lineRule="exact"/>
        <w:ind w:firstLine="567"/>
        <w:jc w:val="right"/>
      </w:pPr>
      <w:r w:rsidRPr="00726D0F">
        <w:rPr>
          <w:rFonts w:ascii="Symbol" w:eastAsia="Calibri" w:hAnsi="Symbol" w:cs="Arial"/>
          <w:sz w:val="22"/>
          <w:szCs w:val="22"/>
          <w:lang w:eastAsia="en-US"/>
        </w:rPr>
        <w:t></w:t>
      </w:r>
      <w:r w:rsidRPr="00726D0F">
        <w:rPr>
          <w:rFonts w:ascii="Arial" w:eastAsia="Calibri" w:hAnsi="Arial" w:cs="Arial"/>
          <w:sz w:val="22"/>
          <w:szCs w:val="22"/>
          <w:lang w:eastAsia="en-US"/>
        </w:rPr>
        <w:t xml:space="preserve"> </w:t>
      </w:r>
      <w:proofErr w:type="spellStart"/>
      <w:r w:rsidRPr="00726D0F">
        <w:rPr>
          <w:rFonts w:ascii="Arial" w:eastAsia="Calibri" w:hAnsi="Arial" w:cs="Arial"/>
          <w:sz w:val="22"/>
          <w:szCs w:val="22"/>
          <w:lang w:eastAsia="en-US"/>
        </w:rPr>
        <w:t>Стандартинформ</w:t>
      </w:r>
      <w:proofErr w:type="spellEnd"/>
      <w:r w:rsidRPr="00726D0F">
        <w:rPr>
          <w:rFonts w:ascii="Arial" w:eastAsia="Calibri" w:hAnsi="Arial" w:cs="Arial"/>
          <w:sz w:val="22"/>
          <w:szCs w:val="22"/>
          <w:lang w:eastAsia="en-US"/>
        </w:rPr>
        <w:t>, оформление, 2020</w:t>
      </w:r>
    </w:p>
    <w:p w:rsidR="00C66504" w:rsidRPr="00726D0F" w:rsidRDefault="00C66504">
      <w:pPr>
        <w:spacing w:after="200" w:line="276" w:lineRule="auto"/>
        <w:ind w:firstLine="567"/>
        <w:jc w:val="right"/>
        <w:rPr>
          <w:rFonts w:ascii="Arial" w:eastAsia="Calibri" w:hAnsi="Arial" w:cs="Arial"/>
          <w:sz w:val="22"/>
          <w:szCs w:val="22"/>
          <w:lang w:eastAsia="en-US"/>
        </w:rPr>
      </w:pPr>
    </w:p>
    <w:p w:rsidR="00C66504" w:rsidRPr="00726D0F" w:rsidRDefault="00FB7E98">
      <w:pPr>
        <w:widowControl w:val="0"/>
        <w:ind w:firstLine="567"/>
        <w:jc w:val="both"/>
        <w:rPr>
          <w:rFonts w:ascii="Arial" w:eastAsia="Calibri" w:hAnsi="Arial" w:cs="Arial"/>
          <w:sz w:val="22"/>
          <w:szCs w:val="22"/>
          <w:lang w:eastAsia="en-US"/>
        </w:rPr>
      </w:pPr>
      <w:r w:rsidRPr="00726D0F">
        <w:rPr>
          <w:rFonts w:ascii="Arial" w:eastAsia="Calibri" w:hAnsi="Arial" w:cs="Arial"/>
          <w:sz w:val="22"/>
          <w:szCs w:val="22"/>
          <w:lang w:eastAsia="en-U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r w:rsidRPr="00726D0F">
        <w:br w:type="page"/>
      </w:r>
    </w:p>
    <w:p w:rsidR="00C66504" w:rsidRPr="00726D0F" w:rsidRDefault="00FB7E98">
      <w:pPr>
        <w:pStyle w:val="afb"/>
        <w:ind w:firstLine="0"/>
        <w:jc w:val="center"/>
        <w:rPr>
          <w:b/>
          <w:sz w:val="28"/>
          <w:szCs w:val="28"/>
        </w:rPr>
      </w:pPr>
      <w:r w:rsidRPr="00726D0F">
        <w:rPr>
          <w:b/>
          <w:sz w:val="28"/>
          <w:szCs w:val="28"/>
        </w:rPr>
        <w:lastRenderedPageBreak/>
        <w:t>Содержание</w:t>
      </w:r>
    </w:p>
    <w:sdt>
      <w:sdtPr>
        <w:rPr>
          <w:rFonts w:ascii="Times New Roman" w:eastAsia="Times New Roman" w:hAnsi="Times New Roman" w:cs="Times New Roman"/>
          <w:color w:val="auto"/>
          <w:sz w:val="24"/>
          <w:szCs w:val="24"/>
        </w:rPr>
        <w:id w:val="-1239948865"/>
        <w:docPartObj>
          <w:docPartGallery w:val="Table of Contents"/>
          <w:docPartUnique/>
        </w:docPartObj>
      </w:sdtPr>
      <w:sdtEndPr>
        <w:rPr>
          <w:rFonts w:ascii="Arial" w:hAnsi="Arial" w:cs="Arial"/>
          <w:bCs/>
        </w:rPr>
      </w:sdtEndPr>
      <w:sdtContent>
        <w:p w:rsidR="00C04E3F" w:rsidRPr="00726D0F" w:rsidRDefault="00C04E3F">
          <w:pPr>
            <w:pStyle w:val="aff7"/>
            <w:rPr>
              <w:color w:val="auto"/>
            </w:rPr>
          </w:pPr>
        </w:p>
        <w:p w:rsidR="00EB2F25" w:rsidRPr="00EB2F25" w:rsidRDefault="00C04E3F" w:rsidP="00EB2F25">
          <w:pPr>
            <w:pStyle w:val="15"/>
            <w:tabs>
              <w:tab w:val="right" w:leader="dot" w:pos="10308"/>
            </w:tabs>
            <w:spacing w:before="0" w:after="0" w:line="360" w:lineRule="auto"/>
            <w:rPr>
              <w:rFonts w:eastAsiaTheme="minorEastAsia"/>
              <w:b w:val="0"/>
              <w:noProof/>
              <w:sz w:val="24"/>
              <w:szCs w:val="24"/>
            </w:rPr>
          </w:pPr>
          <w:r w:rsidRPr="00EB2F25">
            <w:rPr>
              <w:b w:val="0"/>
              <w:bCs/>
              <w:sz w:val="24"/>
              <w:szCs w:val="24"/>
            </w:rPr>
            <w:fldChar w:fldCharType="begin"/>
          </w:r>
          <w:r w:rsidRPr="00EB2F25">
            <w:rPr>
              <w:b w:val="0"/>
              <w:bCs/>
              <w:sz w:val="24"/>
              <w:szCs w:val="24"/>
            </w:rPr>
            <w:instrText xml:space="preserve"> TOC \o "1-3" \h \z \u </w:instrText>
          </w:r>
          <w:r w:rsidRPr="00EB2F25">
            <w:rPr>
              <w:b w:val="0"/>
              <w:bCs/>
              <w:sz w:val="24"/>
              <w:szCs w:val="24"/>
            </w:rPr>
            <w:fldChar w:fldCharType="separate"/>
          </w:r>
          <w:hyperlink w:anchor="_Toc41239587" w:history="1">
            <w:r w:rsidR="00EB2F25" w:rsidRPr="00EB2F25">
              <w:rPr>
                <w:rStyle w:val="aff1"/>
                <w:b w:val="0"/>
                <w:noProof/>
                <w:sz w:val="24"/>
                <w:szCs w:val="24"/>
              </w:rPr>
              <w:t>Введение</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_Toc41239587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V</w:t>
            </w:r>
            <w:r w:rsidR="00EB2F25" w:rsidRPr="00EB2F25">
              <w:rPr>
                <w:b w:val="0"/>
                <w:noProof/>
                <w:webHidden/>
                <w:sz w:val="24"/>
                <w:szCs w:val="24"/>
              </w:rPr>
              <w:fldChar w:fldCharType="end"/>
            </w:r>
          </w:hyperlink>
        </w:p>
        <w:p w:rsidR="00EB2F25" w:rsidRPr="00EB2F25" w:rsidRDefault="00CA3FF6" w:rsidP="00EB2F25">
          <w:pPr>
            <w:pStyle w:val="15"/>
            <w:tabs>
              <w:tab w:val="right" w:leader="dot" w:pos="10308"/>
            </w:tabs>
            <w:spacing w:before="0" w:after="0" w:line="360" w:lineRule="auto"/>
            <w:rPr>
              <w:rFonts w:eastAsiaTheme="minorEastAsia"/>
              <w:b w:val="0"/>
              <w:noProof/>
              <w:sz w:val="24"/>
              <w:szCs w:val="24"/>
            </w:rPr>
          </w:pPr>
          <w:hyperlink w:anchor="_Toc41239588" w:history="1">
            <w:r w:rsidR="00EB2F25" w:rsidRPr="00EB2F25">
              <w:rPr>
                <w:rStyle w:val="aff1"/>
                <w:b w:val="0"/>
                <w:noProof/>
                <w:sz w:val="24"/>
                <w:szCs w:val="24"/>
              </w:rPr>
              <w:t>1 Область применения</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_Toc41239588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1</w:t>
            </w:r>
            <w:r w:rsidR="00EB2F25" w:rsidRPr="00EB2F25">
              <w:rPr>
                <w:b w:val="0"/>
                <w:noProof/>
                <w:webHidden/>
                <w:sz w:val="24"/>
                <w:szCs w:val="24"/>
              </w:rPr>
              <w:fldChar w:fldCharType="end"/>
            </w:r>
          </w:hyperlink>
        </w:p>
        <w:p w:rsidR="00EB2F25" w:rsidRPr="00EB2F25" w:rsidRDefault="00CA3FF6" w:rsidP="00EB2F25">
          <w:pPr>
            <w:pStyle w:val="15"/>
            <w:tabs>
              <w:tab w:val="right" w:leader="dot" w:pos="10308"/>
            </w:tabs>
            <w:spacing w:before="0" w:after="0" w:line="360" w:lineRule="auto"/>
            <w:rPr>
              <w:rFonts w:eastAsiaTheme="minorEastAsia"/>
              <w:b w:val="0"/>
              <w:noProof/>
              <w:sz w:val="24"/>
              <w:szCs w:val="24"/>
            </w:rPr>
          </w:pPr>
          <w:hyperlink w:anchor="_Toc41239589" w:history="1">
            <w:r w:rsidR="00EB2F25" w:rsidRPr="00EB2F25">
              <w:rPr>
                <w:rStyle w:val="aff1"/>
                <w:b w:val="0"/>
                <w:noProof/>
                <w:sz w:val="24"/>
                <w:szCs w:val="24"/>
              </w:rPr>
              <w:t>2 Нормативные ссылки</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_Toc41239589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1</w:t>
            </w:r>
            <w:r w:rsidR="00EB2F25" w:rsidRPr="00EB2F25">
              <w:rPr>
                <w:b w:val="0"/>
                <w:noProof/>
                <w:webHidden/>
                <w:sz w:val="24"/>
                <w:szCs w:val="24"/>
              </w:rPr>
              <w:fldChar w:fldCharType="end"/>
            </w:r>
          </w:hyperlink>
        </w:p>
        <w:p w:rsidR="00EB2F25" w:rsidRPr="00EB2F25" w:rsidRDefault="00CA3FF6" w:rsidP="00EB2F25">
          <w:pPr>
            <w:pStyle w:val="15"/>
            <w:tabs>
              <w:tab w:val="right" w:leader="dot" w:pos="10308"/>
            </w:tabs>
            <w:spacing w:before="0" w:after="0" w:line="360" w:lineRule="auto"/>
            <w:rPr>
              <w:rFonts w:eastAsiaTheme="minorEastAsia"/>
              <w:b w:val="0"/>
              <w:noProof/>
              <w:sz w:val="24"/>
              <w:szCs w:val="24"/>
            </w:rPr>
          </w:pPr>
          <w:hyperlink w:anchor="_Toc41239590" w:history="1">
            <w:r w:rsidR="00EB2F25" w:rsidRPr="00EB2F25">
              <w:rPr>
                <w:rStyle w:val="aff1"/>
                <w:b w:val="0"/>
                <w:noProof/>
                <w:sz w:val="24"/>
                <w:szCs w:val="24"/>
              </w:rPr>
              <w:t>3 Термины и определения</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_Toc41239590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2</w:t>
            </w:r>
            <w:r w:rsidR="00EB2F25" w:rsidRPr="00EB2F25">
              <w:rPr>
                <w:b w:val="0"/>
                <w:noProof/>
                <w:webHidden/>
                <w:sz w:val="24"/>
                <w:szCs w:val="24"/>
              </w:rPr>
              <w:fldChar w:fldCharType="end"/>
            </w:r>
          </w:hyperlink>
        </w:p>
        <w:p w:rsidR="00EB2F25" w:rsidRPr="00EB2F25" w:rsidRDefault="00CA3FF6" w:rsidP="00EB2F25">
          <w:pPr>
            <w:pStyle w:val="15"/>
            <w:tabs>
              <w:tab w:val="right" w:leader="dot" w:pos="10308"/>
            </w:tabs>
            <w:spacing w:before="0" w:after="0" w:line="360" w:lineRule="auto"/>
            <w:rPr>
              <w:rFonts w:eastAsiaTheme="minorEastAsia"/>
              <w:b w:val="0"/>
              <w:noProof/>
              <w:sz w:val="24"/>
              <w:szCs w:val="24"/>
            </w:rPr>
          </w:pPr>
          <w:hyperlink w:anchor="_Toc41239591" w:history="1">
            <w:r w:rsidR="00EB2F25" w:rsidRPr="00EB2F25">
              <w:rPr>
                <w:rStyle w:val="aff1"/>
                <w:b w:val="0"/>
                <w:noProof/>
                <w:sz w:val="24"/>
                <w:szCs w:val="24"/>
              </w:rPr>
              <w:t xml:space="preserve">4 Приобретение реагентов для диагностического окрашивания </w:t>
            </w:r>
            <w:r w:rsidR="00EB2F25" w:rsidRPr="00EB2F25">
              <w:rPr>
                <w:rStyle w:val="aff1"/>
                <w:b w:val="0"/>
                <w:i/>
                <w:noProof/>
                <w:sz w:val="24"/>
                <w:szCs w:val="24"/>
              </w:rPr>
              <w:t>in vitro</w:t>
            </w:r>
            <w:r w:rsidR="00EB2F25" w:rsidRPr="00EB2F25">
              <w:rPr>
                <w:rStyle w:val="aff1"/>
                <w:b w:val="0"/>
                <w:noProof/>
                <w:sz w:val="24"/>
                <w:szCs w:val="24"/>
              </w:rPr>
              <w:t xml:space="preserve"> в биологии</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_Toc41239591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11</w:t>
            </w:r>
            <w:r w:rsidR="00EB2F25" w:rsidRPr="00EB2F25">
              <w:rPr>
                <w:b w:val="0"/>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592" w:history="1">
            <w:r w:rsidR="00EB2F25" w:rsidRPr="00EB2F25">
              <w:rPr>
                <w:rStyle w:val="aff1"/>
                <w:rFonts w:ascii="Arial" w:hAnsi="Arial" w:cs="Arial"/>
                <w:noProof/>
                <w:sz w:val="24"/>
                <w:szCs w:val="24"/>
                <w:lang w:eastAsia="en-US"/>
              </w:rPr>
              <w:t>4.1 Общие принципы</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_Toc41239592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11</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593" w:history="1">
            <w:r w:rsidR="00EB2F25" w:rsidRPr="00EB2F25">
              <w:rPr>
                <w:rStyle w:val="aff1"/>
                <w:rFonts w:ascii="Arial" w:hAnsi="Arial" w:cs="Arial"/>
                <w:noProof/>
                <w:sz w:val="24"/>
                <w:szCs w:val="24"/>
                <w:lang w:eastAsia="en-US"/>
              </w:rPr>
              <w:t>4.2 Наименование изготовителя</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_Toc41239593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12</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594" w:history="1">
            <w:r w:rsidR="00EB2F25" w:rsidRPr="00EB2F25">
              <w:rPr>
                <w:rStyle w:val="aff1"/>
                <w:rFonts w:ascii="Arial" w:hAnsi="Arial" w:cs="Arial"/>
                <w:noProof/>
                <w:sz w:val="24"/>
                <w:szCs w:val="24"/>
                <w:lang w:eastAsia="en-US"/>
              </w:rPr>
              <w:t>4.3 Идентификация компонентов набора</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_Toc41239594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12</w:t>
            </w:r>
            <w:r w:rsidR="00EB2F25" w:rsidRPr="00EB2F25">
              <w:rPr>
                <w:rFonts w:ascii="Arial" w:hAnsi="Arial" w:cs="Arial"/>
                <w:noProof/>
                <w:webHidden/>
                <w:sz w:val="24"/>
                <w:szCs w:val="24"/>
              </w:rPr>
              <w:fldChar w:fldCharType="end"/>
            </w:r>
          </w:hyperlink>
        </w:p>
        <w:p w:rsidR="00EB2F25" w:rsidRPr="00EB2F25" w:rsidRDefault="00CA3FF6" w:rsidP="00EB2F25">
          <w:pPr>
            <w:pStyle w:val="15"/>
            <w:tabs>
              <w:tab w:val="right" w:leader="dot" w:pos="10308"/>
            </w:tabs>
            <w:spacing w:before="0" w:after="0" w:line="360" w:lineRule="auto"/>
            <w:rPr>
              <w:rFonts w:eastAsiaTheme="minorEastAsia"/>
              <w:b w:val="0"/>
              <w:noProof/>
              <w:sz w:val="24"/>
              <w:szCs w:val="24"/>
            </w:rPr>
          </w:pPr>
          <w:hyperlink w:anchor="_Toc41239595" w:history="1">
            <w:r w:rsidR="00EB2F25" w:rsidRPr="00EB2F25">
              <w:rPr>
                <w:rStyle w:val="aff1"/>
                <w:b w:val="0"/>
                <w:noProof/>
                <w:sz w:val="24"/>
                <w:szCs w:val="24"/>
              </w:rPr>
              <w:t>5 Информация, связанная с реагентом для диагностики in vitro</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_Toc41239595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12</w:t>
            </w:r>
            <w:r w:rsidR="00EB2F25" w:rsidRPr="00EB2F25">
              <w:rPr>
                <w:b w:val="0"/>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596" w:history="1">
            <w:r w:rsidR="00EB2F25" w:rsidRPr="00EB2F25">
              <w:rPr>
                <w:rStyle w:val="aff1"/>
                <w:rFonts w:ascii="Arial" w:hAnsi="Arial" w:cs="Arial"/>
                <w:noProof/>
                <w:sz w:val="24"/>
                <w:szCs w:val="24"/>
                <w:lang w:eastAsia="en-US"/>
              </w:rPr>
              <w:t>5.1 Предполагаемое использование (Intended use)</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_Toc41239596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12</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597" w:history="1">
            <w:r w:rsidR="00EB2F25" w:rsidRPr="00EB2F25">
              <w:rPr>
                <w:rStyle w:val="aff1"/>
                <w:rFonts w:ascii="Arial" w:hAnsi="Arial" w:cs="Arial"/>
                <w:noProof/>
                <w:sz w:val="24"/>
                <w:szCs w:val="24"/>
                <w:lang w:eastAsia="en-US"/>
              </w:rPr>
              <w:t>5.2 Инструкции по применению</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_Toc41239597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13</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598" w:history="1">
            <w:r w:rsidR="00EB2F25" w:rsidRPr="00EB2F25">
              <w:rPr>
                <w:rStyle w:val="aff1"/>
                <w:rFonts w:ascii="Arial" w:hAnsi="Arial" w:cs="Arial"/>
                <w:noProof/>
                <w:sz w:val="24"/>
                <w:szCs w:val="24"/>
                <w:lang w:eastAsia="en-US"/>
              </w:rPr>
              <w:t>5.3 Идентификация реагента для окрашивания биологических образцов</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_Toc41239598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14</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599" w:history="1">
            <w:r w:rsidR="00EB2F25" w:rsidRPr="00EB2F25">
              <w:rPr>
                <w:rStyle w:val="aff1"/>
                <w:rFonts w:ascii="Arial" w:eastAsiaTheme="majorEastAsia" w:hAnsi="Arial" w:cs="Arial"/>
                <w:noProof/>
                <w:sz w:val="24"/>
                <w:szCs w:val="24"/>
                <w:lang w:eastAsia="en-US"/>
              </w:rPr>
              <w:t>5.3.1 Наименование реагента (Reagent name)</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_Toc41239599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14</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00" w:history="1">
            <w:r w:rsidR="00EB2F25" w:rsidRPr="00EB2F25">
              <w:rPr>
                <w:rStyle w:val="aff1"/>
                <w:rFonts w:ascii="Arial" w:eastAsiaTheme="majorEastAsia" w:hAnsi="Arial" w:cs="Arial"/>
                <w:noProof/>
                <w:sz w:val="24"/>
                <w:szCs w:val="24"/>
                <w:lang w:eastAsia="en-US"/>
              </w:rPr>
              <w:t>5.3.2 Описание реагента для диагностики in vitro для окрашивания биологических проб</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_Toc41239600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14</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01" w:history="1">
            <w:r w:rsidR="00EB2F25" w:rsidRPr="00EB2F25">
              <w:rPr>
                <w:rStyle w:val="aff1"/>
                <w:rFonts w:ascii="Arial" w:eastAsiaTheme="majorEastAsia" w:hAnsi="Arial" w:cs="Arial"/>
                <w:noProof/>
                <w:sz w:val="24"/>
                <w:szCs w:val="24"/>
                <w:lang w:eastAsia="en-US"/>
              </w:rPr>
              <w:t>5.3.3 Код серии</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_Toc41239601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14</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02" w:history="1">
            <w:r w:rsidR="00EB2F25" w:rsidRPr="00EB2F25">
              <w:rPr>
                <w:rStyle w:val="aff1"/>
                <w:rFonts w:ascii="Arial" w:eastAsiaTheme="majorEastAsia" w:hAnsi="Arial" w:cs="Arial"/>
                <w:noProof/>
                <w:sz w:val="24"/>
                <w:szCs w:val="24"/>
                <w:lang w:eastAsia="en-US"/>
              </w:rPr>
              <w:t>5.3.4 Содержимое (Contents)</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_Toc41239602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15</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603" w:history="1">
            <w:r w:rsidR="00EB2F25" w:rsidRPr="00EB2F25">
              <w:rPr>
                <w:rStyle w:val="aff1"/>
                <w:rFonts w:ascii="Arial" w:hAnsi="Arial" w:cs="Arial"/>
                <w:noProof/>
                <w:sz w:val="24"/>
                <w:szCs w:val="24"/>
                <w:lang w:eastAsia="en-US"/>
              </w:rPr>
              <w:t>5.4 Условия хранения и подготовки (Storage and handling conditions)</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_Toc41239603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15</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604" w:history="1">
            <w:r w:rsidR="00EB2F25" w:rsidRPr="00EB2F25">
              <w:rPr>
                <w:rStyle w:val="aff1"/>
                <w:rFonts w:ascii="Arial" w:hAnsi="Arial" w:cs="Arial"/>
                <w:noProof/>
                <w:sz w:val="24"/>
                <w:szCs w:val="24"/>
                <w:lang w:eastAsia="en-US"/>
              </w:rPr>
              <w:t>5.5 Срок годности</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_Toc41239604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15</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605" w:history="1">
            <w:r w:rsidR="00EB2F25" w:rsidRPr="00EB2F25">
              <w:rPr>
                <w:rStyle w:val="aff1"/>
                <w:rFonts w:ascii="Arial" w:hAnsi="Arial" w:cs="Arial"/>
                <w:noProof/>
                <w:sz w:val="24"/>
                <w:szCs w:val="24"/>
                <w:lang w:eastAsia="en-US"/>
              </w:rPr>
              <w:t>5.6 Предупреждения и меры предосторожности</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_Toc41239605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16</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606" w:history="1">
            <w:r w:rsidR="00EB2F25" w:rsidRPr="00EB2F25">
              <w:rPr>
                <w:rStyle w:val="aff1"/>
                <w:rFonts w:ascii="Arial" w:hAnsi="Arial" w:cs="Arial"/>
                <w:noProof/>
                <w:sz w:val="24"/>
                <w:szCs w:val="24"/>
                <w:lang w:eastAsia="en-US"/>
              </w:rPr>
              <w:t>5.7 Дополнительная информация для конкретных видов реагентов</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_Toc41239606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16</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07" w:history="1">
            <w:r w:rsidR="00EB2F25" w:rsidRPr="00EB2F25">
              <w:rPr>
                <w:rStyle w:val="aff1"/>
                <w:rFonts w:ascii="Arial" w:eastAsiaTheme="majorEastAsia" w:hAnsi="Arial" w:cs="Arial"/>
                <w:noProof/>
                <w:sz w:val="24"/>
                <w:szCs w:val="24"/>
                <w:lang w:eastAsia="en-US"/>
              </w:rPr>
              <w:t>5.7.1 Флюорохромы</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_Toc41239607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16</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08" w:history="1">
            <w:r w:rsidR="00EB2F25" w:rsidRPr="00EB2F25">
              <w:rPr>
                <w:rStyle w:val="aff1"/>
                <w:rFonts w:ascii="Arial" w:eastAsiaTheme="majorEastAsia" w:hAnsi="Arial" w:cs="Arial"/>
                <w:noProof/>
                <w:sz w:val="24"/>
                <w:szCs w:val="24"/>
                <w:lang w:eastAsia="en-US"/>
              </w:rPr>
              <w:t>5.7.2 Соли металлов</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_Toc41239608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16</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09" w:history="1">
            <w:r w:rsidR="00EB2F25" w:rsidRPr="00EB2F25">
              <w:rPr>
                <w:rStyle w:val="aff1"/>
                <w:rFonts w:ascii="Arial" w:eastAsiaTheme="majorEastAsia" w:hAnsi="Arial" w:cs="Arial"/>
                <w:noProof/>
                <w:sz w:val="24"/>
                <w:szCs w:val="24"/>
                <w:lang w:eastAsia="en-US"/>
              </w:rPr>
              <w:t>5.7.3 Дополнительное необходимое оборудование</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_Toc41239609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16</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10" w:history="1">
            <w:r w:rsidR="00EB2F25" w:rsidRPr="00EB2F25">
              <w:rPr>
                <w:rStyle w:val="aff1"/>
                <w:rFonts w:ascii="Arial" w:eastAsiaTheme="majorEastAsia" w:hAnsi="Arial" w:cs="Arial"/>
                <w:noProof/>
                <w:sz w:val="24"/>
                <w:szCs w:val="24"/>
                <w:lang w:eastAsia="en-US"/>
              </w:rPr>
              <w:t>5.7.4 Подготовка реагента (Reagent preparation)</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_Toc41239610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17</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11" w:history="1">
            <w:r w:rsidR="00EB2F25" w:rsidRPr="00EB2F25">
              <w:rPr>
                <w:rStyle w:val="aff1"/>
                <w:rFonts w:ascii="Arial" w:eastAsiaTheme="majorEastAsia" w:hAnsi="Arial" w:cs="Arial"/>
                <w:noProof/>
                <w:sz w:val="24"/>
                <w:szCs w:val="24"/>
                <w:lang w:eastAsia="en-US"/>
              </w:rPr>
              <w:t>5.7.5 Процедура контроля</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_Toc41239611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17</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12" w:history="1">
            <w:r w:rsidR="00EB2F25" w:rsidRPr="00EB2F25">
              <w:rPr>
                <w:rStyle w:val="aff1"/>
                <w:rFonts w:ascii="Arial" w:eastAsiaTheme="majorEastAsia" w:hAnsi="Arial" w:cs="Arial"/>
                <w:noProof/>
                <w:sz w:val="24"/>
                <w:szCs w:val="24"/>
                <w:lang w:eastAsia="en-US"/>
              </w:rPr>
              <w:t>5.7.6 Интерпретация</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_Toc41239612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17</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13" w:history="1">
            <w:r w:rsidR="00EB2F25" w:rsidRPr="00EB2F25">
              <w:rPr>
                <w:rStyle w:val="aff1"/>
                <w:rFonts w:ascii="Arial" w:eastAsiaTheme="majorEastAsia" w:hAnsi="Arial" w:cs="Arial"/>
                <w:noProof/>
                <w:sz w:val="24"/>
                <w:szCs w:val="24"/>
                <w:lang w:eastAsia="en-US"/>
              </w:rPr>
              <w:t>5.7.7 Ограничения процедуры экзамена</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_Toc41239613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18</w:t>
            </w:r>
            <w:r w:rsidR="00EB2F25" w:rsidRPr="00EB2F25">
              <w:rPr>
                <w:rFonts w:ascii="Arial" w:hAnsi="Arial" w:cs="Arial"/>
                <w:noProof/>
                <w:webHidden/>
                <w:sz w:val="24"/>
                <w:szCs w:val="24"/>
              </w:rPr>
              <w:fldChar w:fldCharType="end"/>
            </w:r>
          </w:hyperlink>
        </w:p>
        <w:p w:rsidR="00EB2F25" w:rsidRPr="00EB2F25" w:rsidRDefault="00CA3FF6" w:rsidP="00EB2F25">
          <w:pPr>
            <w:pStyle w:val="32"/>
            <w:tabs>
              <w:tab w:val="right" w:leader="dot" w:pos="10308"/>
            </w:tabs>
            <w:spacing w:after="0" w:line="360" w:lineRule="auto"/>
            <w:rPr>
              <w:rFonts w:ascii="Arial" w:hAnsi="Arial" w:cs="Arial"/>
              <w:noProof/>
              <w:sz w:val="24"/>
              <w:szCs w:val="24"/>
            </w:rPr>
          </w:pPr>
          <w:hyperlink w:anchor="_Toc41239614" w:history="1">
            <w:r w:rsidR="00EB2F25" w:rsidRPr="00EB2F25">
              <w:rPr>
                <w:rStyle w:val="aff1"/>
                <w:rFonts w:ascii="Arial" w:eastAsiaTheme="majorEastAsia" w:hAnsi="Arial" w:cs="Arial"/>
                <w:noProof/>
                <w:sz w:val="24"/>
                <w:szCs w:val="24"/>
                <w:lang w:eastAsia="en-US"/>
              </w:rPr>
              <w:t>5.7.8 Литературные ссылки</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_Toc41239614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18</w:t>
            </w:r>
            <w:r w:rsidR="00EB2F25" w:rsidRPr="00EB2F25">
              <w:rPr>
                <w:rFonts w:ascii="Arial" w:hAnsi="Arial" w:cs="Arial"/>
                <w:noProof/>
                <w:webHidden/>
                <w:sz w:val="24"/>
                <w:szCs w:val="24"/>
              </w:rPr>
              <w:fldChar w:fldCharType="end"/>
            </w:r>
          </w:hyperlink>
        </w:p>
        <w:p w:rsidR="00EB2F25" w:rsidRPr="00EB2F25" w:rsidRDefault="00CA3FF6" w:rsidP="00EB2F25">
          <w:pPr>
            <w:pStyle w:val="15"/>
            <w:tabs>
              <w:tab w:val="right" w:leader="dot" w:pos="10308"/>
            </w:tabs>
            <w:spacing w:before="0" w:after="0" w:line="360" w:lineRule="auto"/>
            <w:rPr>
              <w:rFonts w:eastAsiaTheme="minorEastAsia"/>
              <w:b w:val="0"/>
              <w:noProof/>
              <w:sz w:val="24"/>
              <w:szCs w:val="24"/>
            </w:rPr>
          </w:pPr>
          <w:hyperlink w:anchor="_Toc41239615" w:history="1">
            <w:r w:rsidR="00EB2F25" w:rsidRPr="00EB2F25">
              <w:rPr>
                <w:rStyle w:val="aff1"/>
                <w:b w:val="0"/>
                <w:noProof/>
                <w:sz w:val="24"/>
                <w:szCs w:val="24"/>
              </w:rPr>
              <w:t>6 Валидация и проверка биологических красителей</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_Toc41239615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18</w:t>
            </w:r>
            <w:r w:rsidR="00EB2F25" w:rsidRPr="00EB2F25">
              <w:rPr>
                <w:b w:val="0"/>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616" w:history="1">
            <w:r w:rsidR="00EB2F25" w:rsidRPr="00EB2F25">
              <w:rPr>
                <w:rStyle w:val="aff1"/>
                <w:rFonts w:ascii="Arial" w:hAnsi="Arial" w:cs="Arial"/>
                <w:noProof/>
                <w:sz w:val="24"/>
                <w:szCs w:val="24"/>
                <w:lang w:eastAsia="en-US"/>
              </w:rPr>
              <w:t>6.1 Общая информация</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_Toc41239616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18</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617" w:history="1">
            <w:r w:rsidR="00EB2F25" w:rsidRPr="00EB2F25">
              <w:rPr>
                <w:rStyle w:val="aff1"/>
                <w:rFonts w:ascii="Arial" w:hAnsi="Arial" w:cs="Arial"/>
                <w:noProof/>
                <w:sz w:val="24"/>
                <w:szCs w:val="24"/>
                <w:lang w:eastAsia="en-US"/>
              </w:rPr>
              <w:t>6.2 Проверка для предполагаемого использования</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_Toc41239617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19</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618" w:history="1">
            <w:r w:rsidR="00EB2F25" w:rsidRPr="00EB2F25">
              <w:rPr>
                <w:rStyle w:val="aff1"/>
                <w:rFonts w:ascii="Arial" w:hAnsi="Arial" w:cs="Arial"/>
                <w:noProof/>
                <w:sz w:val="24"/>
                <w:szCs w:val="24"/>
                <w:lang w:eastAsia="en-US"/>
              </w:rPr>
              <w:t>6.3 Верфикация спецификаций</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_Toc41239618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19</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619" w:history="1">
            <w:r w:rsidR="00EB2F25" w:rsidRPr="00EB2F25">
              <w:rPr>
                <w:rStyle w:val="aff1"/>
                <w:rFonts w:ascii="Arial" w:hAnsi="Arial" w:cs="Arial"/>
                <w:noProof/>
                <w:sz w:val="24"/>
                <w:szCs w:val="24"/>
                <w:lang w:eastAsia="en-US"/>
              </w:rPr>
              <w:t>6.4 Сертификация биологических красящих веществ</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_Toc41239619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20</w:t>
            </w:r>
            <w:r w:rsidR="00EB2F25" w:rsidRPr="00EB2F25">
              <w:rPr>
                <w:rFonts w:ascii="Arial" w:hAnsi="Arial" w:cs="Arial"/>
                <w:noProof/>
                <w:webHidden/>
                <w:sz w:val="24"/>
                <w:szCs w:val="24"/>
              </w:rPr>
              <w:fldChar w:fldCharType="end"/>
            </w:r>
          </w:hyperlink>
        </w:p>
        <w:p w:rsidR="00EB2F25" w:rsidRPr="00EB2F25" w:rsidRDefault="00CA3FF6" w:rsidP="00EB2F25">
          <w:pPr>
            <w:pStyle w:val="22"/>
            <w:tabs>
              <w:tab w:val="right" w:leader="dot" w:pos="10308"/>
            </w:tabs>
            <w:spacing w:after="0" w:line="360" w:lineRule="auto"/>
            <w:rPr>
              <w:rFonts w:ascii="Arial" w:hAnsi="Arial" w:cs="Arial"/>
              <w:noProof/>
              <w:sz w:val="24"/>
              <w:szCs w:val="24"/>
            </w:rPr>
          </w:pPr>
          <w:hyperlink w:anchor="_Toc41239620" w:history="1">
            <w:r w:rsidR="00EB2F25" w:rsidRPr="00EB2F25">
              <w:rPr>
                <w:rStyle w:val="aff1"/>
                <w:rFonts w:ascii="Arial" w:hAnsi="Arial" w:cs="Arial"/>
                <w:noProof/>
                <w:sz w:val="24"/>
                <w:szCs w:val="24"/>
                <w:lang w:eastAsia="en-US"/>
              </w:rPr>
              <w:t>6.5 Приобретение биологических красителей и красящих веществ</w:t>
            </w:r>
            <w:r w:rsidR="00EB2F25" w:rsidRPr="00EB2F25">
              <w:rPr>
                <w:rFonts w:ascii="Arial" w:hAnsi="Arial" w:cs="Arial"/>
                <w:noProof/>
                <w:webHidden/>
                <w:sz w:val="24"/>
                <w:szCs w:val="24"/>
              </w:rPr>
              <w:tab/>
            </w:r>
            <w:r w:rsidR="00EB2F25" w:rsidRPr="00EB2F25">
              <w:rPr>
                <w:rFonts w:ascii="Arial" w:hAnsi="Arial" w:cs="Arial"/>
                <w:noProof/>
                <w:webHidden/>
                <w:sz w:val="24"/>
                <w:szCs w:val="24"/>
              </w:rPr>
              <w:fldChar w:fldCharType="begin"/>
            </w:r>
            <w:r w:rsidR="00EB2F25" w:rsidRPr="00EB2F25">
              <w:rPr>
                <w:rFonts w:ascii="Arial" w:hAnsi="Arial" w:cs="Arial"/>
                <w:noProof/>
                <w:webHidden/>
                <w:sz w:val="24"/>
                <w:szCs w:val="24"/>
              </w:rPr>
              <w:instrText xml:space="preserve"> PAGEREF _Toc41239620 \h </w:instrText>
            </w:r>
            <w:r w:rsidR="00EB2F25" w:rsidRPr="00EB2F25">
              <w:rPr>
                <w:rFonts w:ascii="Arial" w:hAnsi="Arial" w:cs="Arial"/>
                <w:noProof/>
                <w:webHidden/>
                <w:sz w:val="24"/>
                <w:szCs w:val="24"/>
              </w:rPr>
            </w:r>
            <w:r w:rsidR="00EB2F25" w:rsidRPr="00EB2F25">
              <w:rPr>
                <w:rFonts w:ascii="Arial" w:hAnsi="Arial" w:cs="Arial"/>
                <w:noProof/>
                <w:webHidden/>
                <w:sz w:val="24"/>
                <w:szCs w:val="24"/>
              </w:rPr>
              <w:fldChar w:fldCharType="separate"/>
            </w:r>
            <w:r w:rsidR="00EB2F25" w:rsidRPr="00EB2F25">
              <w:rPr>
                <w:rFonts w:ascii="Arial" w:hAnsi="Arial" w:cs="Arial"/>
                <w:noProof/>
                <w:webHidden/>
                <w:sz w:val="24"/>
                <w:szCs w:val="24"/>
              </w:rPr>
              <w:t>20</w:t>
            </w:r>
            <w:r w:rsidR="00EB2F25" w:rsidRPr="00EB2F25">
              <w:rPr>
                <w:rFonts w:ascii="Arial" w:hAnsi="Arial" w:cs="Arial"/>
                <w:noProof/>
                <w:webHidden/>
                <w:sz w:val="24"/>
                <w:szCs w:val="24"/>
              </w:rPr>
              <w:fldChar w:fldCharType="end"/>
            </w:r>
          </w:hyperlink>
        </w:p>
        <w:p w:rsidR="00EB2F25" w:rsidRPr="00EB2F25" w:rsidRDefault="00CA3FF6" w:rsidP="00EB2F25">
          <w:pPr>
            <w:pStyle w:val="15"/>
            <w:tabs>
              <w:tab w:val="right" w:leader="dot" w:pos="10308"/>
            </w:tabs>
            <w:spacing w:before="0" w:after="0" w:line="360" w:lineRule="auto"/>
            <w:rPr>
              <w:rFonts w:eastAsiaTheme="minorEastAsia"/>
              <w:b w:val="0"/>
              <w:noProof/>
              <w:sz w:val="24"/>
              <w:szCs w:val="24"/>
            </w:rPr>
          </w:pPr>
          <w:hyperlink w:anchor="_Toc41239621" w:history="1">
            <w:r w:rsidR="00EB2F25" w:rsidRPr="00EB2F25">
              <w:rPr>
                <w:rStyle w:val="aff1"/>
                <w:b w:val="0"/>
                <w:noProof/>
                <w:sz w:val="24"/>
                <w:szCs w:val="24"/>
              </w:rPr>
              <w:t>Приложение А</w:t>
            </w:r>
            <w:r w:rsidR="00EB2F25">
              <w:rPr>
                <w:rStyle w:val="aff1"/>
                <w:b w:val="0"/>
                <w:noProof/>
                <w:sz w:val="24"/>
                <w:szCs w:val="24"/>
                <w:lang w:val="en-US"/>
              </w:rPr>
              <w:t xml:space="preserve"> </w:t>
            </w:r>
          </w:hyperlink>
          <w:hyperlink w:anchor="_Toc41239622" w:history="1">
            <w:r w:rsidR="00EB2F25" w:rsidRPr="00EB2F25">
              <w:rPr>
                <w:rStyle w:val="aff1"/>
                <w:b w:val="0"/>
                <w:noProof/>
                <w:sz w:val="24"/>
                <w:szCs w:val="24"/>
              </w:rPr>
              <w:t>(справочное)</w:t>
            </w:r>
            <w:r w:rsidR="00EB2F25">
              <w:rPr>
                <w:rStyle w:val="aff1"/>
                <w:b w:val="0"/>
                <w:noProof/>
                <w:sz w:val="24"/>
                <w:szCs w:val="24"/>
                <w:lang w:val="en-US"/>
              </w:rPr>
              <w:t xml:space="preserve"> </w:t>
            </w:r>
          </w:hyperlink>
          <w:hyperlink w:anchor="_Toc41239623" w:history="1">
            <w:r w:rsidR="00EB2F25" w:rsidRPr="00EB2F25">
              <w:rPr>
                <w:rStyle w:val="aff1"/>
                <w:b w:val="0"/>
                <w:noProof/>
                <w:sz w:val="24"/>
                <w:szCs w:val="24"/>
              </w:rPr>
              <w:t>Контрольный перечень для установления или проверки технических требований в отношении биологических красителей и красящих веществ</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_Toc41239623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21</w:t>
            </w:r>
            <w:r w:rsidR="00EB2F25" w:rsidRPr="00EB2F25">
              <w:rPr>
                <w:b w:val="0"/>
                <w:noProof/>
                <w:webHidden/>
                <w:sz w:val="24"/>
                <w:szCs w:val="24"/>
              </w:rPr>
              <w:fldChar w:fldCharType="end"/>
            </w:r>
          </w:hyperlink>
        </w:p>
        <w:p w:rsidR="00EB2F25" w:rsidRPr="00EB2F25" w:rsidRDefault="00CA3FF6" w:rsidP="00EB2F25">
          <w:pPr>
            <w:pStyle w:val="15"/>
            <w:tabs>
              <w:tab w:val="right" w:leader="dot" w:pos="10308"/>
            </w:tabs>
            <w:spacing w:before="0" w:after="0" w:line="360" w:lineRule="auto"/>
            <w:rPr>
              <w:rFonts w:eastAsiaTheme="minorEastAsia"/>
              <w:b w:val="0"/>
              <w:noProof/>
              <w:sz w:val="24"/>
              <w:szCs w:val="24"/>
            </w:rPr>
          </w:pPr>
          <w:hyperlink w:anchor="_Toc41239624" w:history="1">
            <w:r w:rsidR="00EB2F25" w:rsidRPr="00EB2F25">
              <w:rPr>
                <w:rStyle w:val="aff1"/>
                <w:b w:val="0"/>
                <w:noProof/>
                <w:sz w:val="24"/>
                <w:szCs w:val="24"/>
              </w:rPr>
              <w:t>Приложение ДА (справочное) Сведения о соответствии ссылочных международных стандартов национальным стандартам</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_Toc41239624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23</w:t>
            </w:r>
            <w:r w:rsidR="00EB2F25" w:rsidRPr="00EB2F25">
              <w:rPr>
                <w:b w:val="0"/>
                <w:noProof/>
                <w:webHidden/>
                <w:sz w:val="24"/>
                <w:szCs w:val="24"/>
              </w:rPr>
              <w:fldChar w:fldCharType="end"/>
            </w:r>
          </w:hyperlink>
        </w:p>
        <w:p w:rsidR="00EB2F25" w:rsidRPr="00EB2F25" w:rsidRDefault="00CA3FF6" w:rsidP="00EB2F25">
          <w:pPr>
            <w:pStyle w:val="15"/>
            <w:tabs>
              <w:tab w:val="right" w:leader="dot" w:pos="10308"/>
            </w:tabs>
            <w:spacing w:before="0" w:after="0" w:line="360" w:lineRule="auto"/>
            <w:rPr>
              <w:rFonts w:eastAsiaTheme="minorEastAsia"/>
              <w:b w:val="0"/>
              <w:noProof/>
              <w:sz w:val="24"/>
              <w:szCs w:val="24"/>
            </w:rPr>
          </w:pPr>
          <w:hyperlink w:anchor="_Toc41239625" w:history="1">
            <w:r w:rsidR="00EB2F25" w:rsidRPr="00EB2F25">
              <w:rPr>
                <w:rStyle w:val="aff1"/>
                <w:b w:val="0"/>
                <w:noProof/>
                <w:sz w:val="24"/>
                <w:szCs w:val="24"/>
              </w:rPr>
              <w:t>Библиография</w:t>
            </w:r>
            <w:r w:rsidR="00EB2F25" w:rsidRPr="00EB2F25">
              <w:rPr>
                <w:b w:val="0"/>
                <w:noProof/>
                <w:webHidden/>
                <w:sz w:val="24"/>
                <w:szCs w:val="24"/>
              </w:rPr>
              <w:tab/>
            </w:r>
            <w:r w:rsidR="00EB2F25" w:rsidRPr="00EB2F25">
              <w:rPr>
                <w:b w:val="0"/>
                <w:noProof/>
                <w:webHidden/>
                <w:sz w:val="24"/>
                <w:szCs w:val="24"/>
              </w:rPr>
              <w:fldChar w:fldCharType="begin"/>
            </w:r>
            <w:r w:rsidR="00EB2F25" w:rsidRPr="00EB2F25">
              <w:rPr>
                <w:b w:val="0"/>
                <w:noProof/>
                <w:webHidden/>
                <w:sz w:val="24"/>
                <w:szCs w:val="24"/>
              </w:rPr>
              <w:instrText xml:space="preserve"> PAGEREF _Toc41239625 \h </w:instrText>
            </w:r>
            <w:r w:rsidR="00EB2F25" w:rsidRPr="00EB2F25">
              <w:rPr>
                <w:b w:val="0"/>
                <w:noProof/>
                <w:webHidden/>
                <w:sz w:val="24"/>
                <w:szCs w:val="24"/>
              </w:rPr>
            </w:r>
            <w:r w:rsidR="00EB2F25" w:rsidRPr="00EB2F25">
              <w:rPr>
                <w:b w:val="0"/>
                <w:noProof/>
                <w:webHidden/>
                <w:sz w:val="24"/>
                <w:szCs w:val="24"/>
              </w:rPr>
              <w:fldChar w:fldCharType="separate"/>
            </w:r>
            <w:r w:rsidR="00EB2F25" w:rsidRPr="00EB2F25">
              <w:rPr>
                <w:b w:val="0"/>
                <w:noProof/>
                <w:webHidden/>
                <w:sz w:val="24"/>
                <w:szCs w:val="24"/>
              </w:rPr>
              <w:t>24</w:t>
            </w:r>
            <w:r w:rsidR="00EB2F25" w:rsidRPr="00EB2F25">
              <w:rPr>
                <w:b w:val="0"/>
                <w:noProof/>
                <w:webHidden/>
                <w:sz w:val="24"/>
                <w:szCs w:val="24"/>
              </w:rPr>
              <w:fldChar w:fldCharType="end"/>
            </w:r>
          </w:hyperlink>
        </w:p>
        <w:p w:rsidR="00C04E3F" w:rsidRPr="00726D0F" w:rsidRDefault="00C04E3F" w:rsidP="00EB2F25">
          <w:pPr>
            <w:spacing w:line="360" w:lineRule="auto"/>
            <w:rPr>
              <w:rFonts w:ascii="Arial" w:hAnsi="Arial" w:cs="Arial"/>
            </w:rPr>
          </w:pPr>
          <w:r w:rsidRPr="00EB2F25">
            <w:rPr>
              <w:rFonts w:ascii="Arial" w:hAnsi="Arial" w:cs="Arial"/>
              <w:bCs/>
            </w:rPr>
            <w:fldChar w:fldCharType="end"/>
          </w:r>
        </w:p>
      </w:sdtContent>
    </w:sdt>
    <w:p w:rsidR="00726D0F" w:rsidRDefault="00726D0F">
      <w:pPr>
        <w:suppressAutoHyphens w:val="0"/>
        <w:rPr>
          <w:rFonts w:ascii="Arial" w:hAnsi="Arial" w:cs="Arial"/>
        </w:rPr>
      </w:pPr>
      <w:r>
        <w:rPr>
          <w:rFonts w:ascii="Arial" w:hAnsi="Arial" w:cs="Arial"/>
        </w:rPr>
        <w:br w:type="page"/>
      </w:r>
    </w:p>
    <w:p w:rsidR="00C66504" w:rsidRPr="00726D0F" w:rsidRDefault="00FB7E98" w:rsidP="007419BC">
      <w:pPr>
        <w:pStyle w:val="1"/>
        <w:spacing w:before="240" w:after="240"/>
        <w:jc w:val="center"/>
        <w:rPr>
          <w:rFonts w:ascii="Arial" w:hAnsi="Arial" w:cs="Arial"/>
          <w:color w:val="auto"/>
        </w:rPr>
      </w:pPr>
      <w:bookmarkStart w:id="4" w:name="_Toc41239587"/>
      <w:r w:rsidRPr="00726D0F">
        <w:rPr>
          <w:rFonts w:ascii="Arial" w:hAnsi="Arial" w:cs="Arial"/>
          <w:color w:val="auto"/>
        </w:rPr>
        <w:lastRenderedPageBreak/>
        <w:t>Введение</w:t>
      </w:r>
      <w:bookmarkEnd w:id="4"/>
    </w:p>
    <w:p w:rsidR="007D08A3" w:rsidRPr="007D08A3" w:rsidRDefault="007D08A3" w:rsidP="003873E3">
      <w:pPr>
        <w:suppressAutoHyphens w:val="0"/>
        <w:spacing w:before="120" w:after="120" w:line="360" w:lineRule="auto"/>
        <w:ind w:firstLine="567"/>
        <w:jc w:val="both"/>
        <w:rPr>
          <w:rFonts w:ascii="Arial" w:hAnsi="Arial" w:cs="Arial"/>
        </w:rPr>
      </w:pPr>
      <w:r w:rsidRPr="007D08A3">
        <w:rPr>
          <w:rFonts w:ascii="Arial" w:hAnsi="Arial" w:cs="Arial"/>
        </w:rPr>
        <w:t xml:space="preserve">Диагностические процедуры </w:t>
      </w:r>
      <w:proofErr w:type="spellStart"/>
      <w:r w:rsidRPr="007D08A3">
        <w:rPr>
          <w:rFonts w:ascii="Arial" w:hAnsi="Arial" w:cs="Arial"/>
          <w:i/>
        </w:rPr>
        <w:t>in</w:t>
      </w:r>
      <w:proofErr w:type="spellEnd"/>
      <w:r w:rsidRPr="007D08A3">
        <w:rPr>
          <w:rFonts w:ascii="Arial" w:hAnsi="Arial" w:cs="Arial"/>
          <w:i/>
        </w:rPr>
        <w:t xml:space="preserve"> </w:t>
      </w:r>
      <w:proofErr w:type="spellStart"/>
      <w:r w:rsidRPr="007D08A3">
        <w:rPr>
          <w:rFonts w:ascii="Arial" w:hAnsi="Arial" w:cs="Arial"/>
          <w:i/>
        </w:rPr>
        <w:t>vitro</w:t>
      </w:r>
      <w:proofErr w:type="spellEnd"/>
      <w:r w:rsidRPr="007D08A3">
        <w:rPr>
          <w:rFonts w:ascii="Arial" w:hAnsi="Arial" w:cs="Arial"/>
        </w:rPr>
        <w:t xml:space="preserve"> на основе нуклеиновых кислот в настоящее время широко используются в лабораторной медицине для выявления и идентификации микробных патогенов. Эти процедуры исследования стали особенно ценными для выявления инфекционных агентов, которые трудно выращивать в культуре. Обзор последних достижений и современных практик, связанных с диагностическими процедурами </w:t>
      </w:r>
      <w:proofErr w:type="spellStart"/>
      <w:r w:rsidRPr="007D08A3">
        <w:rPr>
          <w:rFonts w:ascii="Arial" w:hAnsi="Arial" w:cs="Arial"/>
          <w:i/>
        </w:rPr>
        <w:t>in</w:t>
      </w:r>
      <w:proofErr w:type="spellEnd"/>
      <w:r w:rsidRPr="007D08A3">
        <w:rPr>
          <w:rFonts w:ascii="Arial" w:hAnsi="Arial" w:cs="Arial"/>
          <w:i/>
        </w:rPr>
        <w:t xml:space="preserve"> </w:t>
      </w:r>
      <w:proofErr w:type="spellStart"/>
      <w:r w:rsidRPr="007D08A3">
        <w:rPr>
          <w:rFonts w:ascii="Arial" w:hAnsi="Arial" w:cs="Arial"/>
          <w:i/>
        </w:rPr>
        <w:t>vitro</w:t>
      </w:r>
      <w:proofErr w:type="spellEnd"/>
      <w:r w:rsidRPr="007D08A3">
        <w:rPr>
          <w:rFonts w:ascii="Arial" w:hAnsi="Arial" w:cs="Arial"/>
        </w:rPr>
        <w:t xml:space="preserve">, основанными на технологии амплификации и </w:t>
      </w:r>
      <w:proofErr w:type="spellStart"/>
      <w:r w:rsidRPr="007D08A3">
        <w:rPr>
          <w:rFonts w:ascii="Arial" w:hAnsi="Arial" w:cs="Arial"/>
        </w:rPr>
        <w:t>детекции</w:t>
      </w:r>
      <w:proofErr w:type="spellEnd"/>
      <w:r w:rsidRPr="007D08A3">
        <w:rPr>
          <w:rFonts w:ascii="Arial" w:hAnsi="Arial" w:cs="Arial"/>
        </w:rPr>
        <w:t xml:space="preserve"> нуклеиновых кислот ("молекулярная диагностика"), см. в разделе Библиография [38], [35], [36], [37], [39], [41], и [42].</w:t>
      </w:r>
    </w:p>
    <w:p w:rsidR="007D08A3" w:rsidRPr="007D08A3" w:rsidRDefault="007D08A3" w:rsidP="003873E3">
      <w:pPr>
        <w:suppressAutoHyphens w:val="0"/>
        <w:spacing w:before="120" w:after="120" w:line="360" w:lineRule="auto"/>
        <w:ind w:firstLine="567"/>
        <w:jc w:val="both"/>
        <w:rPr>
          <w:rFonts w:ascii="Arial" w:hAnsi="Arial" w:cs="Arial"/>
        </w:rPr>
      </w:pPr>
      <w:r w:rsidRPr="007D08A3">
        <w:rPr>
          <w:rFonts w:ascii="Arial" w:hAnsi="Arial" w:cs="Arial"/>
        </w:rPr>
        <w:t xml:space="preserve">ISO / TS 17822-1 определяет концепции и устанавливает общие принципы проектирования, разработки и проведения качественных диагностических исследований на основе нуклеиновых кислот </w:t>
      </w:r>
      <w:proofErr w:type="spellStart"/>
      <w:r w:rsidRPr="007D08A3">
        <w:rPr>
          <w:rFonts w:ascii="Arial" w:hAnsi="Arial" w:cs="Arial"/>
          <w:i/>
        </w:rPr>
        <w:t>in</w:t>
      </w:r>
      <w:proofErr w:type="spellEnd"/>
      <w:r w:rsidRPr="007D08A3">
        <w:rPr>
          <w:rFonts w:ascii="Arial" w:hAnsi="Arial" w:cs="Arial"/>
          <w:i/>
        </w:rPr>
        <w:t xml:space="preserve"> </w:t>
      </w:r>
      <w:proofErr w:type="spellStart"/>
      <w:r w:rsidRPr="007D08A3">
        <w:rPr>
          <w:rFonts w:ascii="Arial" w:hAnsi="Arial" w:cs="Arial"/>
          <w:i/>
        </w:rPr>
        <w:t>vitro</w:t>
      </w:r>
      <w:proofErr w:type="spellEnd"/>
      <w:r w:rsidRPr="007D08A3">
        <w:rPr>
          <w:rFonts w:ascii="Arial" w:hAnsi="Arial" w:cs="Arial"/>
        </w:rPr>
        <w:t xml:space="preserve"> на предмет обнаружения и идентификации микробных патогенов в образцах человека.</w:t>
      </w:r>
    </w:p>
    <w:p w:rsidR="007D08A3" w:rsidRPr="007D08A3" w:rsidRDefault="007D08A3" w:rsidP="003873E3">
      <w:pPr>
        <w:suppressAutoHyphens w:val="0"/>
        <w:spacing w:before="120" w:after="120" w:line="360" w:lineRule="auto"/>
        <w:ind w:firstLine="567"/>
        <w:jc w:val="both"/>
        <w:rPr>
          <w:rFonts w:ascii="Arial" w:hAnsi="Arial" w:cs="Arial"/>
        </w:rPr>
      </w:pPr>
      <w:r w:rsidRPr="007D08A3">
        <w:rPr>
          <w:rFonts w:ascii="Arial" w:hAnsi="Arial" w:cs="Arial"/>
        </w:rPr>
        <w:t xml:space="preserve">Традиционные процедуры ПЦР-исследования обычно состоят из трех этапов: (1) подготовка проб и экстракция нуклеиновых кислот, (2) амплификация нуклеиновых кислот и (3) обнаружение и идентификация нуклеиновых кислот. Продолжается развитие аналитической технологии. Последние кинетические подходы (”ПЦР в реальном времени") включают обнаружение на этапе амплификации, а </w:t>
      </w:r>
      <w:proofErr w:type="gramStart"/>
      <w:r w:rsidRPr="007D08A3">
        <w:rPr>
          <w:rFonts w:ascii="Arial" w:hAnsi="Arial" w:cs="Arial"/>
        </w:rPr>
        <w:t>мультиплексная</w:t>
      </w:r>
      <w:proofErr w:type="gramEnd"/>
      <w:r w:rsidRPr="007D08A3">
        <w:rPr>
          <w:rFonts w:ascii="Arial" w:hAnsi="Arial" w:cs="Arial"/>
        </w:rPr>
        <w:t xml:space="preserve"> ПЦР включает всю систему в кассете. (</w:t>
      </w:r>
      <w:r w:rsidRPr="007D08A3">
        <w:rPr>
          <w:rFonts w:ascii="Arial" w:hAnsi="Arial" w:cs="Arial"/>
          <w:bCs/>
          <w:lang w:val="en-US"/>
        </w:rPr>
        <w:t>multiplex</w:t>
      </w:r>
      <w:r w:rsidRPr="007D08A3">
        <w:rPr>
          <w:rFonts w:ascii="Arial" w:hAnsi="Arial" w:cs="Arial"/>
          <w:bCs/>
        </w:rPr>
        <w:t xml:space="preserve"> </w:t>
      </w:r>
      <w:r w:rsidRPr="007D08A3">
        <w:rPr>
          <w:rFonts w:ascii="Arial" w:hAnsi="Arial" w:cs="Arial"/>
          <w:bCs/>
          <w:lang w:val="en-US"/>
        </w:rPr>
        <w:t>PCR</w:t>
      </w:r>
      <w:r w:rsidRPr="007D08A3">
        <w:rPr>
          <w:rFonts w:ascii="Arial" w:hAnsi="Arial" w:cs="Arial"/>
          <w:bCs/>
        </w:rPr>
        <w:t xml:space="preserve"> </w:t>
      </w:r>
      <w:r w:rsidRPr="007D08A3">
        <w:rPr>
          <w:rFonts w:ascii="Arial" w:hAnsi="Arial" w:cs="Arial"/>
          <w:bCs/>
          <w:lang w:val="en-US"/>
        </w:rPr>
        <w:t>includes</w:t>
      </w:r>
      <w:r w:rsidRPr="007D08A3">
        <w:rPr>
          <w:rFonts w:ascii="Arial" w:hAnsi="Arial" w:cs="Arial"/>
          <w:bCs/>
        </w:rPr>
        <w:t xml:space="preserve"> </w:t>
      </w:r>
      <w:r w:rsidRPr="007D08A3">
        <w:rPr>
          <w:rFonts w:ascii="Arial" w:hAnsi="Arial" w:cs="Arial"/>
          <w:bCs/>
          <w:lang w:val="en-US"/>
        </w:rPr>
        <w:t>the</w:t>
      </w:r>
      <w:r w:rsidRPr="007D08A3">
        <w:rPr>
          <w:rFonts w:ascii="Arial" w:hAnsi="Arial" w:cs="Arial"/>
          <w:bCs/>
        </w:rPr>
        <w:t xml:space="preserve"> </w:t>
      </w:r>
      <w:r w:rsidRPr="007D08A3">
        <w:rPr>
          <w:rFonts w:ascii="Arial" w:hAnsi="Arial" w:cs="Arial"/>
          <w:bCs/>
          <w:lang w:val="en-US"/>
        </w:rPr>
        <w:t>entire</w:t>
      </w:r>
      <w:r w:rsidRPr="007D08A3">
        <w:rPr>
          <w:rFonts w:ascii="Arial" w:hAnsi="Arial" w:cs="Arial"/>
          <w:bCs/>
        </w:rPr>
        <w:t xml:space="preserve"> </w:t>
      </w:r>
      <w:r w:rsidRPr="007D08A3">
        <w:rPr>
          <w:rFonts w:ascii="Arial" w:hAnsi="Arial" w:cs="Arial"/>
          <w:bCs/>
          <w:lang w:val="en-US"/>
        </w:rPr>
        <w:t>system</w:t>
      </w:r>
      <w:r w:rsidRPr="007D08A3">
        <w:rPr>
          <w:rFonts w:ascii="Arial" w:hAnsi="Arial" w:cs="Arial"/>
          <w:bCs/>
        </w:rPr>
        <w:t xml:space="preserve"> </w:t>
      </w:r>
      <w:r w:rsidRPr="007D08A3">
        <w:rPr>
          <w:rFonts w:ascii="Arial" w:hAnsi="Arial" w:cs="Arial"/>
          <w:bCs/>
          <w:lang w:val="en-US"/>
        </w:rPr>
        <w:t>in</w:t>
      </w:r>
      <w:r w:rsidRPr="007D08A3">
        <w:rPr>
          <w:rFonts w:ascii="Arial" w:hAnsi="Arial" w:cs="Arial"/>
          <w:bCs/>
        </w:rPr>
        <w:t xml:space="preserve"> </w:t>
      </w:r>
      <w:r w:rsidRPr="007D08A3">
        <w:rPr>
          <w:rFonts w:ascii="Arial" w:hAnsi="Arial" w:cs="Arial"/>
          <w:bCs/>
          <w:lang w:val="en-US"/>
        </w:rPr>
        <w:t>a</w:t>
      </w:r>
      <w:r w:rsidRPr="007D08A3">
        <w:rPr>
          <w:rFonts w:ascii="Arial" w:hAnsi="Arial" w:cs="Arial"/>
          <w:bCs/>
        </w:rPr>
        <w:t xml:space="preserve"> </w:t>
      </w:r>
      <w:r w:rsidRPr="007D08A3">
        <w:rPr>
          <w:rFonts w:ascii="Arial" w:hAnsi="Arial" w:cs="Arial"/>
          <w:bCs/>
          <w:lang w:val="en-US"/>
        </w:rPr>
        <w:t>cassette</w:t>
      </w:r>
      <w:r w:rsidRPr="007D08A3">
        <w:rPr>
          <w:rFonts w:ascii="Arial" w:hAnsi="Arial" w:cs="Arial"/>
        </w:rPr>
        <w:t>)</w:t>
      </w:r>
    </w:p>
    <w:p w:rsidR="007D08A3" w:rsidRPr="007D08A3" w:rsidRDefault="007D08A3" w:rsidP="003873E3">
      <w:pPr>
        <w:suppressAutoHyphens w:val="0"/>
        <w:spacing w:before="120" w:after="120" w:line="360" w:lineRule="auto"/>
        <w:ind w:firstLine="567"/>
        <w:jc w:val="both"/>
        <w:rPr>
          <w:rFonts w:ascii="Arial" w:hAnsi="Arial" w:cs="Arial"/>
        </w:rPr>
      </w:pPr>
      <w:r w:rsidRPr="007D08A3">
        <w:rPr>
          <w:rFonts w:ascii="Arial" w:hAnsi="Arial" w:cs="Arial"/>
        </w:rPr>
        <w:t>В связи с присущей им сложностью и беспрецедентной аналитической чувствительностью процедур исследования на основе нуклеиновых кислот требуется особое внимание к их проектированию, разработке и применению, включая определение характеристик аналитической и клинической результативности, документирование инструкций по применению, проектирование медицинского лабораторного комплекса, внедрение соответствующих методов обеспечения качества, верификацию характеристик результативности медицинской лабораторией в условиях фактического использования и управление рисками.</w:t>
      </w:r>
    </w:p>
    <w:p w:rsidR="007D08A3" w:rsidRPr="007D08A3" w:rsidRDefault="007D08A3" w:rsidP="003873E3">
      <w:pPr>
        <w:suppressAutoHyphens w:val="0"/>
        <w:spacing w:before="120" w:after="120" w:line="360" w:lineRule="auto"/>
        <w:ind w:firstLine="567"/>
        <w:jc w:val="both"/>
        <w:rPr>
          <w:rFonts w:ascii="Arial" w:hAnsi="Arial" w:cs="Arial"/>
        </w:rPr>
      </w:pPr>
      <w:r w:rsidRPr="007D08A3">
        <w:rPr>
          <w:rFonts w:ascii="Arial" w:hAnsi="Arial" w:cs="Arial"/>
        </w:rPr>
        <w:t xml:space="preserve">Как и во всех процедурах диагностического исследования </w:t>
      </w:r>
      <w:proofErr w:type="spellStart"/>
      <w:r w:rsidRPr="007D08A3">
        <w:rPr>
          <w:rFonts w:ascii="Arial" w:hAnsi="Arial" w:cs="Arial"/>
          <w:i/>
        </w:rPr>
        <w:t>in</w:t>
      </w:r>
      <w:proofErr w:type="spellEnd"/>
      <w:r w:rsidRPr="007D08A3">
        <w:rPr>
          <w:rFonts w:ascii="Arial" w:hAnsi="Arial" w:cs="Arial"/>
          <w:i/>
        </w:rPr>
        <w:t xml:space="preserve"> </w:t>
      </w:r>
      <w:proofErr w:type="spellStart"/>
      <w:r w:rsidRPr="007D08A3">
        <w:rPr>
          <w:rFonts w:ascii="Arial" w:hAnsi="Arial" w:cs="Arial"/>
          <w:i/>
        </w:rPr>
        <w:t>vitro</w:t>
      </w:r>
      <w:proofErr w:type="spellEnd"/>
      <w:r w:rsidRPr="007D08A3">
        <w:rPr>
          <w:rFonts w:ascii="Arial" w:hAnsi="Arial" w:cs="Arial"/>
        </w:rPr>
        <w:t xml:space="preserve">, пригодность процедуры исследования на основе нуклеиновых кислот для ее предполагаемого клинического применения должна быть продемонстрирована как часть процесса разработки. Характеристики аналитической результативности должны быть определены и </w:t>
      </w:r>
      <w:proofErr w:type="spellStart"/>
      <w:r w:rsidRPr="007D08A3">
        <w:rPr>
          <w:rFonts w:ascii="Arial" w:hAnsi="Arial" w:cs="Arial"/>
        </w:rPr>
        <w:t>валидированы</w:t>
      </w:r>
      <w:proofErr w:type="spellEnd"/>
      <w:r w:rsidRPr="007D08A3">
        <w:rPr>
          <w:rFonts w:ascii="Arial" w:hAnsi="Arial" w:cs="Arial"/>
        </w:rPr>
        <w:t xml:space="preserve"> для целей для обнаружения и </w:t>
      </w:r>
      <w:r w:rsidRPr="007D08A3">
        <w:rPr>
          <w:rFonts w:ascii="Arial" w:hAnsi="Arial" w:cs="Arial"/>
        </w:rPr>
        <w:lastRenderedPageBreak/>
        <w:t xml:space="preserve">идентификации целевого патогена. Характеристики клинической результативности должны быть определены и </w:t>
      </w:r>
      <w:proofErr w:type="spellStart"/>
      <w:r w:rsidRPr="007D08A3">
        <w:rPr>
          <w:rFonts w:ascii="Arial" w:hAnsi="Arial" w:cs="Arial"/>
        </w:rPr>
        <w:t>валидированы</w:t>
      </w:r>
      <w:proofErr w:type="spellEnd"/>
      <w:r w:rsidRPr="007D08A3">
        <w:rPr>
          <w:rFonts w:ascii="Arial" w:hAnsi="Arial" w:cs="Arial"/>
        </w:rPr>
        <w:t xml:space="preserve"> на основе клинических данных, включая оценку преимуществ и рисков для пациентов. Инструкции по применению должны быть четко документированы, а также должны быть указаны эффективные процедуры обеспечения качества.</w:t>
      </w:r>
    </w:p>
    <w:p w:rsidR="00AE3D7F" w:rsidRPr="00726D0F" w:rsidRDefault="007D08A3" w:rsidP="003873E3">
      <w:pPr>
        <w:suppressAutoHyphens w:val="0"/>
        <w:spacing w:before="120" w:after="120" w:line="360" w:lineRule="auto"/>
        <w:ind w:firstLine="567"/>
        <w:jc w:val="both"/>
        <w:rPr>
          <w:rFonts w:ascii="Arial" w:hAnsi="Arial" w:cs="Arial"/>
          <w:b/>
          <w:caps/>
          <w:spacing w:val="70"/>
          <w:szCs w:val="20"/>
          <w:lang w:eastAsia="ja-JP"/>
        </w:rPr>
        <w:sectPr w:rsidR="00AE3D7F" w:rsidRPr="00726D0F" w:rsidSect="007D08A3">
          <w:headerReference w:type="even" r:id="rId12"/>
          <w:headerReference w:type="default" r:id="rId13"/>
          <w:footerReference w:type="even" r:id="rId14"/>
          <w:footerReference w:type="default" r:id="rId15"/>
          <w:pgSz w:w="11906" w:h="16838"/>
          <w:pgMar w:top="1134" w:right="850" w:bottom="1134" w:left="1701" w:header="0" w:footer="402" w:gutter="0"/>
          <w:pgNumType w:fmt="upperRoman"/>
          <w:cols w:space="720"/>
          <w:formProt w:val="0"/>
          <w:titlePg/>
          <w:docGrid w:linePitch="326" w:charSpace="-6145"/>
        </w:sectPr>
      </w:pPr>
      <w:r w:rsidRPr="007D08A3">
        <w:rPr>
          <w:rFonts w:ascii="Arial" w:hAnsi="Arial" w:cs="Arial"/>
        </w:rPr>
        <w:t xml:space="preserve">Перед исследованием образцов пациента удовлетворительное выполнение процедуры исследования должно быть подтверждено медицинской лабораторией в условиях фактического использования. Другими словами, успешная передача </w:t>
      </w:r>
      <w:proofErr w:type="spellStart"/>
      <w:r w:rsidRPr="007D08A3">
        <w:rPr>
          <w:rFonts w:ascii="Arial" w:hAnsi="Arial" w:cs="Arial"/>
        </w:rPr>
        <w:t>валидированной</w:t>
      </w:r>
      <w:proofErr w:type="spellEnd"/>
      <w:r w:rsidRPr="007D08A3">
        <w:rPr>
          <w:rFonts w:ascii="Arial" w:hAnsi="Arial" w:cs="Arial"/>
        </w:rPr>
        <w:t xml:space="preserve"> процедуры исследования из лаборатории разработки или от изготовителя медицинских изделий для диагностики </w:t>
      </w:r>
      <w:r w:rsidRPr="007D08A3">
        <w:rPr>
          <w:rFonts w:ascii="Arial" w:hAnsi="Arial" w:cs="Arial"/>
          <w:i/>
          <w:lang w:val="en-US"/>
        </w:rPr>
        <w:t>in</w:t>
      </w:r>
      <w:r w:rsidRPr="007D08A3">
        <w:rPr>
          <w:rFonts w:ascii="Arial" w:hAnsi="Arial" w:cs="Arial"/>
          <w:i/>
        </w:rPr>
        <w:t xml:space="preserve"> </w:t>
      </w:r>
      <w:r w:rsidRPr="007D08A3">
        <w:rPr>
          <w:rFonts w:ascii="Arial" w:hAnsi="Arial" w:cs="Arial"/>
          <w:i/>
          <w:lang w:val="en-US"/>
        </w:rPr>
        <w:t>vitro</w:t>
      </w:r>
      <w:r w:rsidRPr="007D08A3">
        <w:rPr>
          <w:rFonts w:ascii="Arial" w:hAnsi="Arial" w:cs="Arial"/>
          <w:i/>
        </w:rPr>
        <w:t xml:space="preserve"> </w:t>
      </w:r>
      <w:r w:rsidRPr="007D08A3">
        <w:rPr>
          <w:rFonts w:ascii="Arial" w:hAnsi="Arial" w:cs="Arial"/>
        </w:rPr>
        <w:t xml:space="preserve">в медицинскую лабораторию конечного пользователя должна быть подтверждена объективными доказательствами. Любая модификация процедуры исследования после этой передачи может потребовать </w:t>
      </w:r>
      <w:proofErr w:type="spellStart"/>
      <w:r w:rsidRPr="007D08A3">
        <w:rPr>
          <w:rFonts w:ascii="Arial" w:hAnsi="Arial" w:cs="Arial"/>
        </w:rPr>
        <w:t>валидации</w:t>
      </w:r>
      <w:proofErr w:type="spellEnd"/>
      <w:r w:rsidRPr="007D08A3">
        <w:rPr>
          <w:rFonts w:ascii="Arial" w:hAnsi="Arial" w:cs="Arial"/>
        </w:rPr>
        <w:t xml:space="preserve"> того, что аналитические и / или клинические показатели остаются пригодными для предполагаемого использования, включая переоценку любых рисков, на которые может повлиять модификация.</w:t>
      </w:r>
    </w:p>
    <w:p w:rsidR="004327EA" w:rsidRPr="00726D0F" w:rsidRDefault="004327EA">
      <w:pPr>
        <w:suppressAutoHyphens w:val="0"/>
        <w:rPr>
          <w:rFonts w:ascii="Arial" w:hAnsi="Arial" w:cs="Arial"/>
          <w:b/>
          <w:caps/>
          <w:spacing w:val="70"/>
          <w:szCs w:val="20"/>
          <w:lang w:eastAsia="ja-JP"/>
        </w:rPr>
      </w:pPr>
    </w:p>
    <w:p w:rsidR="00C66504" w:rsidRPr="003873E3" w:rsidRDefault="00FB7E98">
      <w:pPr>
        <w:pStyle w:val="af2"/>
        <w:widowControl w:val="0"/>
        <w:pBdr>
          <w:bottom w:val="single" w:sz="24" w:space="1" w:color="00000A"/>
        </w:pBdr>
        <w:ind w:firstLine="0"/>
        <w:rPr>
          <w:rFonts w:cs="Arial"/>
          <w:caps/>
          <w:spacing w:val="50"/>
          <w:sz w:val="24"/>
        </w:rPr>
      </w:pPr>
      <w:r w:rsidRPr="003873E3">
        <w:rPr>
          <w:rFonts w:cs="Arial"/>
          <w:caps/>
          <w:spacing w:val="50"/>
          <w:sz w:val="24"/>
        </w:rPr>
        <w:t>национальный стандарт Российской федерации</w:t>
      </w:r>
    </w:p>
    <w:p w:rsidR="00C66504" w:rsidRPr="00726D0F" w:rsidRDefault="00C66504">
      <w:pPr>
        <w:pStyle w:val="FR1"/>
        <w:spacing w:line="240" w:lineRule="auto"/>
        <w:ind w:left="0" w:right="0"/>
        <w:rPr>
          <w:rFonts w:ascii="Arial" w:hAnsi="Arial" w:cs="Arial"/>
          <w:bCs/>
          <w:sz w:val="12"/>
          <w:szCs w:val="12"/>
        </w:rPr>
      </w:pPr>
    </w:p>
    <w:p w:rsidR="003873E3" w:rsidRDefault="003873E3" w:rsidP="003873E3">
      <w:pPr>
        <w:spacing w:after="120"/>
        <w:jc w:val="center"/>
        <w:rPr>
          <w:rFonts w:ascii="Arial" w:hAnsi="Arial" w:cs="Arial"/>
          <w:b/>
        </w:rPr>
      </w:pPr>
      <w:r w:rsidRPr="003873E3">
        <w:rPr>
          <w:rFonts w:ascii="Arial" w:hAnsi="Arial" w:cs="Arial"/>
          <w:b/>
        </w:rPr>
        <w:t xml:space="preserve">Наборы реагентов для диагностики </w:t>
      </w:r>
      <w:proofErr w:type="spellStart"/>
      <w:r w:rsidRPr="003873E3">
        <w:rPr>
          <w:rFonts w:ascii="Arial" w:hAnsi="Arial" w:cs="Arial"/>
          <w:b/>
        </w:rPr>
        <w:t>in</w:t>
      </w:r>
      <w:proofErr w:type="spellEnd"/>
      <w:r w:rsidRPr="003873E3">
        <w:rPr>
          <w:rFonts w:ascii="Arial" w:hAnsi="Arial" w:cs="Arial"/>
          <w:b/>
        </w:rPr>
        <w:t xml:space="preserve"> </w:t>
      </w:r>
      <w:proofErr w:type="spellStart"/>
      <w:r w:rsidRPr="003873E3">
        <w:rPr>
          <w:rFonts w:ascii="Arial" w:hAnsi="Arial" w:cs="Arial"/>
          <w:b/>
        </w:rPr>
        <w:t>vitro</w:t>
      </w:r>
      <w:proofErr w:type="spellEnd"/>
    </w:p>
    <w:p w:rsidR="003873E3" w:rsidRDefault="003873E3" w:rsidP="003873E3">
      <w:pPr>
        <w:spacing w:after="120"/>
        <w:jc w:val="center"/>
        <w:rPr>
          <w:rFonts w:ascii="Arial" w:hAnsi="Arial" w:cs="Arial"/>
          <w:b/>
        </w:rPr>
      </w:pPr>
      <w:r w:rsidRPr="003873E3">
        <w:rPr>
          <w:rFonts w:ascii="Arial" w:hAnsi="Arial" w:cs="Arial"/>
          <w:b/>
        </w:rPr>
        <w:t xml:space="preserve">Процедуры выявления и идентификации нуклеиновых кислот патогенных микроорганизмов при проведении качественного анализа </w:t>
      </w:r>
      <w:proofErr w:type="spellStart"/>
      <w:r w:rsidRPr="003873E3">
        <w:rPr>
          <w:rFonts w:ascii="Arial" w:hAnsi="Arial" w:cs="Arial"/>
          <w:b/>
        </w:rPr>
        <w:t>in</w:t>
      </w:r>
      <w:proofErr w:type="spellEnd"/>
      <w:r w:rsidRPr="003873E3">
        <w:rPr>
          <w:rFonts w:ascii="Arial" w:hAnsi="Arial" w:cs="Arial"/>
          <w:b/>
        </w:rPr>
        <w:t xml:space="preserve"> </w:t>
      </w:r>
      <w:proofErr w:type="spellStart"/>
      <w:r w:rsidRPr="003873E3">
        <w:rPr>
          <w:rFonts w:ascii="Arial" w:hAnsi="Arial" w:cs="Arial"/>
          <w:b/>
        </w:rPr>
        <w:t>vitro</w:t>
      </w:r>
      <w:proofErr w:type="spellEnd"/>
    </w:p>
    <w:p w:rsidR="003873E3" w:rsidRDefault="003873E3" w:rsidP="003873E3">
      <w:pPr>
        <w:spacing w:after="120"/>
        <w:jc w:val="center"/>
        <w:rPr>
          <w:rFonts w:ascii="Arial" w:hAnsi="Arial" w:cs="Arial"/>
          <w:b/>
        </w:rPr>
      </w:pPr>
      <w:r w:rsidRPr="003873E3">
        <w:rPr>
          <w:rFonts w:ascii="Arial" w:hAnsi="Arial" w:cs="Arial"/>
          <w:b/>
        </w:rPr>
        <w:t>Часть 1</w:t>
      </w:r>
    </w:p>
    <w:p w:rsidR="003873E3" w:rsidRPr="003873E3" w:rsidRDefault="003873E3" w:rsidP="003873E3">
      <w:pPr>
        <w:jc w:val="center"/>
        <w:rPr>
          <w:rFonts w:ascii="Arial" w:hAnsi="Arial" w:cs="Arial"/>
          <w:b/>
          <w:bCs/>
        </w:rPr>
      </w:pPr>
      <w:r w:rsidRPr="003873E3">
        <w:rPr>
          <w:rFonts w:ascii="Arial" w:hAnsi="Arial" w:cs="Arial"/>
          <w:b/>
        </w:rPr>
        <w:t>Общие требования, термины и определения</w:t>
      </w:r>
    </w:p>
    <w:p w:rsidR="00C66504" w:rsidRPr="003873E3" w:rsidRDefault="00C66504">
      <w:pPr>
        <w:jc w:val="center"/>
        <w:rPr>
          <w:rFonts w:ascii="Arial" w:hAnsi="Arial" w:cs="Arial"/>
          <w:b/>
          <w:bCs/>
          <w:i/>
        </w:rPr>
      </w:pPr>
    </w:p>
    <w:p w:rsidR="003873E3" w:rsidRPr="003873E3" w:rsidRDefault="003873E3">
      <w:pPr>
        <w:jc w:val="center"/>
        <w:rPr>
          <w:rFonts w:ascii="Arial" w:hAnsi="Arial" w:cs="Arial"/>
          <w:b/>
          <w:bCs/>
          <w:i/>
        </w:rPr>
      </w:pPr>
    </w:p>
    <w:p w:rsidR="00C66504" w:rsidRPr="00726D0F" w:rsidRDefault="00730E19" w:rsidP="00730E19">
      <w:pPr>
        <w:widowControl w:val="0"/>
        <w:pBdr>
          <w:bottom w:val="single" w:sz="18" w:space="0" w:color="00000A"/>
        </w:pBdr>
        <w:jc w:val="center"/>
        <w:rPr>
          <w:sz w:val="16"/>
          <w:szCs w:val="16"/>
          <w:lang w:val="en-US"/>
        </w:rPr>
      </w:pPr>
      <w:r w:rsidRPr="00730E19">
        <w:rPr>
          <w:rFonts w:ascii="Arial" w:hAnsi="Arial" w:cs="Arial"/>
          <w:b/>
          <w:bCs/>
          <w:lang w:val="en-US"/>
        </w:rPr>
        <w:t>In vitro diagnostic test systems — Qualitative nucleic acid-based in vitro examination procedures for detection and identification of microbial pathogens — Part 1: General requirements, terms and definitions</w:t>
      </w:r>
    </w:p>
    <w:p w:rsidR="00C66504" w:rsidRPr="003873E3" w:rsidRDefault="00FB7E98">
      <w:pPr>
        <w:widowControl w:val="0"/>
        <w:spacing w:before="120"/>
        <w:ind w:firstLine="680"/>
        <w:jc w:val="right"/>
      </w:pPr>
      <w:r w:rsidRPr="00726D0F">
        <w:rPr>
          <w:rFonts w:ascii="Arial" w:hAnsi="Arial" w:cs="Arial"/>
          <w:b/>
        </w:rPr>
        <w:t>Дата</w:t>
      </w:r>
      <w:r w:rsidRPr="003873E3">
        <w:rPr>
          <w:rFonts w:ascii="Arial" w:hAnsi="Arial" w:cs="Arial"/>
          <w:b/>
        </w:rPr>
        <w:t xml:space="preserve"> </w:t>
      </w:r>
      <w:r w:rsidRPr="00726D0F">
        <w:rPr>
          <w:rFonts w:ascii="Arial" w:hAnsi="Arial" w:cs="Arial"/>
          <w:b/>
        </w:rPr>
        <w:t>введения</w:t>
      </w:r>
      <w:r w:rsidRPr="003873E3">
        <w:rPr>
          <w:rFonts w:ascii="Arial" w:hAnsi="Arial" w:cs="Arial"/>
          <w:b/>
        </w:rPr>
        <w:t xml:space="preserve"> – 2020–__–__</w:t>
      </w:r>
    </w:p>
    <w:p w:rsidR="00C66504" w:rsidRPr="00726D0F" w:rsidRDefault="00FB7E98" w:rsidP="00920E7D">
      <w:pPr>
        <w:pStyle w:val="1"/>
        <w:spacing w:before="240" w:after="240"/>
        <w:ind w:firstLine="567"/>
        <w:rPr>
          <w:rFonts w:ascii="Arial" w:hAnsi="Arial" w:cs="Arial"/>
          <w:color w:val="auto"/>
        </w:rPr>
      </w:pPr>
      <w:bookmarkStart w:id="5" w:name="_Toc41239588"/>
      <w:r w:rsidRPr="00726D0F">
        <w:rPr>
          <w:rFonts w:ascii="Arial" w:hAnsi="Arial" w:cs="Arial"/>
          <w:color w:val="auto"/>
        </w:rPr>
        <w:t>1 Область применения</w:t>
      </w:r>
      <w:bookmarkEnd w:id="5"/>
    </w:p>
    <w:p w:rsidR="007D08A3" w:rsidRPr="007D08A3" w:rsidRDefault="007D08A3" w:rsidP="00920E7D">
      <w:pPr>
        <w:spacing w:line="360" w:lineRule="auto"/>
        <w:ind w:firstLine="567"/>
        <w:jc w:val="both"/>
        <w:rPr>
          <w:rFonts w:ascii="Arial" w:hAnsi="Arial" w:cs="Arial"/>
        </w:rPr>
      </w:pPr>
      <w:r w:rsidRPr="007D08A3">
        <w:rPr>
          <w:rFonts w:ascii="Arial" w:hAnsi="Arial" w:cs="Arial"/>
        </w:rPr>
        <w:t>Настоящ</w:t>
      </w:r>
      <w:r w:rsidR="00920E7D">
        <w:rPr>
          <w:rFonts w:ascii="Arial" w:hAnsi="Arial" w:cs="Arial"/>
        </w:rPr>
        <w:t>ий</w:t>
      </w:r>
      <w:r w:rsidRPr="007D08A3">
        <w:rPr>
          <w:rFonts w:ascii="Arial" w:hAnsi="Arial" w:cs="Arial"/>
        </w:rPr>
        <w:t xml:space="preserve"> </w:t>
      </w:r>
      <w:r w:rsidR="00920E7D">
        <w:rPr>
          <w:rFonts w:ascii="Arial" w:hAnsi="Arial" w:cs="Arial"/>
        </w:rPr>
        <w:t>стандарт предназначен</w:t>
      </w:r>
      <w:r w:rsidRPr="007D08A3">
        <w:rPr>
          <w:rFonts w:ascii="Arial" w:hAnsi="Arial" w:cs="Arial"/>
        </w:rPr>
        <w:t xml:space="preserve"> </w:t>
      </w:r>
      <w:proofErr w:type="gramStart"/>
      <w:r w:rsidRPr="007D08A3">
        <w:rPr>
          <w:rFonts w:ascii="Arial" w:hAnsi="Arial" w:cs="Arial"/>
        </w:rPr>
        <w:t>для</w:t>
      </w:r>
      <w:proofErr w:type="gramEnd"/>
      <w:r w:rsidR="00920E7D">
        <w:rPr>
          <w:rFonts w:ascii="Arial" w:hAnsi="Arial" w:cs="Arial"/>
        </w:rPr>
        <w:t>:</w:t>
      </w:r>
    </w:p>
    <w:p w:rsidR="007D08A3" w:rsidRPr="007D08A3" w:rsidRDefault="007D08A3" w:rsidP="00920E7D">
      <w:pPr>
        <w:spacing w:line="360" w:lineRule="auto"/>
        <w:ind w:firstLine="567"/>
        <w:jc w:val="both"/>
        <w:rPr>
          <w:rFonts w:ascii="Arial" w:hAnsi="Arial" w:cs="Arial"/>
        </w:rPr>
      </w:pPr>
      <w:r w:rsidRPr="007D08A3">
        <w:rPr>
          <w:rFonts w:ascii="Arial" w:hAnsi="Arial" w:cs="Arial"/>
        </w:rPr>
        <w:t xml:space="preserve">- </w:t>
      </w:r>
      <w:r w:rsidR="00920E7D" w:rsidRPr="007D08A3">
        <w:rPr>
          <w:rFonts w:ascii="Arial" w:hAnsi="Arial" w:cs="Arial"/>
        </w:rPr>
        <w:t xml:space="preserve">изготовителей </w:t>
      </w:r>
      <w:r w:rsidRPr="007D08A3">
        <w:rPr>
          <w:rFonts w:ascii="Arial" w:hAnsi="Arial" w:cs="Arial"/>
        </w:rPr>
        <w:t xml:space="preserve">медицинских изделий для диагностики </w:t>
      </w:r>
      <w:r w:rsidRPr="007D08A3">
        <w:rPr>
          <w:rFonts w:ascii="Arial" w:hAnsi="Arial" w:cs="Arial"/>
          <w:i/>
          <w:lang w:val="en-US"/>
        </w:rPr>
        <w:t>in</w:t>
      </w:r>
      <w:r w:rsidRPr="007D08A3">
        <w:rPr>
          <w:rFonts w:ascii="Arial" w:hAnsi="Arial" w:cs="Arial"/>
          <w:i/>
        </w:rPr>
        <w:t xml:space="preserve"> </w:t>
      </w:r>
      <w:r w:rsidRPr="007D08A3">
        <w:rPr>
          <w:rFonts w:ascii="Arial" w:hAnsi="Arial" w:cs="Arial"/>
          <w:i/>
          <w:lang w:val="en-US"/>
        </w:rPr>
        <w:t>vitro</w:t>
      </w:r>
      <w:r w:rsidRPr="007D08A3">
        <w:rPr>
          <w:rFonts w:ascii="Arial" w:hAnsi="Arial" w:cs="Arial"/>
        </w:rPr>
        <w:t xml:space="preserve">, медицинских лаборатории и научно-исследовательских лабораторий, которые разрабатывают качественные диагностические процедуры исследования </w:t>
      </w:r>
      <w:proofErr w:type="spellStart"/>
      <w:r w:rsidRPr="007D08A3">
        <w:rPr>
          <w:rFonts w:ascii="Arial" w:hAnsi="Arial" w:cs="Arial"/>
          <w:i/>
        </w:rPr>
        <w:t>in</w:t>
      </w:r>
      <w:proofErr w:type="spellEnd"/>
      <w:r w:rsidRPr="007D08A3">
        <w:rPr>
          <w:rFonts w:ascii="Arial" w:hAnsi="Arial" w:cs="Arial"/>
          <w:i/>
        </w:rPr>
        <w:t xml:space="preserve"> </w:t>
      </w:r>
      <w:proofErr w:type="spellStart"/>
      <w:r w:rsidRPr="007D08A3">
        <w:rPr>
          <w:rFonts w:ascii="Arial" w:hAnsi="Arial" w:cs="Arial"/>
          <w:i/>
        </w:rPr>
        <w:t>vitro</w:t>
      </w:r>
      <w:proofErr w:type="spellEnd"/>
      <w:r w:rsidRPr="007D08A3">
        <w:rPr>
          <w:rFonts w:ascii="Arial" w:hAnsi="Arial" w:cs="Arial"/>
        </w:rPr>
        <w:t xml:space="preserve"> на основе нуклеиновых кислот на предмет обнаружения и </w:t>
      </w:r>
      <w:proofErr w:type="gramStart"/>
      <w:r w:rsidRPr="007D08A3">
        <w:rPr>
          <w:rFonts w:ascii="Arial" w:hAnsi="Arial" w:cs="Arial"/>
        </w:rPr>
        <w:t>идентификации</w:t>
      </w:r>
      <w:proofErr w:type="gramEnd"/>
      <w:r w:rsidRPr="007D08A3">
        <w:rPr>
          <w:rFonts w:ascii="Arial" w:hAnsi="Arial" w:cs="Arial"/>
        </w:rPr>
        <w:t xml:space="preserve"> микробных патогенов в образцах человека; и</w:t>
      </w:r>
    </w:p>
    <w:p w:rsidR="007D08A3" w:rsidRPr="007D08A3" w:rsidRDefault="00920E7D" w:rsidP="00920E7D">
      <w:pPr>
        <w:spacing w:line="360" w:lineRule="auto"/>
        <w:ind w:firstLine="567"/>
        <w:jc w:val="both"/>
        <w:rPr>
          <w:rFonts w:ascii="Arial" w:hAnsi="Arial" w:cs="Arial"/>
        </w:rPr>
      </w:pPr>
      <w:r>
        <w:rPr>
          <w:rFonts w:ascii="Arial" w:hAnsi="Arial" w:cs="Arial"/>
        </w:rPr>
        <w:t xml:space="preserve">- </w:t>
      </w:r>
      <w:r w:rsidR="007D08A3" w:rsidRPr="007D08A3">
        <w:rPr>
          <w:rFonts w:ascii="Arial" w:hAnsi="Arial" w:cs="Arial"/>
        </w:rPr>
        <w:t xml:space="preserve">медицинских лабораторий, которые проводят диагностические исследования на основе нуклеиновых кислот </w:t>
      </w:r>
      <w:proofErr w:type="spellStart"/>
      <w:r w:rsidR="007D08A3" w:rsidRPr="007D08A3">
        <w:rPr>
          <w:rFonts w:ascii="Arial" w:hAnsi="Arial" w:cs="Arial"/>
          <w:i/>
        </w:rPr>
        <w:t>in</w:t>
      </w:r>
      <w:proofErr w:type="spellEnd"/>
      <w:r w:rsidR="007D08A3" w:rsidRPr="007D08A3">
        <w:rPr>
          <w:rFonts w:ascii="Arial" w:hAnsi="Arial" w:cs="Arial"/>
          <w:i/>
        </w:rPr>
        <w:t xml:space="preserve"> </w:t>
      </w:r>
      <w:proofErr w:type="spellStart"/>
      <w:r w:rsidR="007D08A3" w:rsidRPr="007D08A3">
        <w:rPr>
          <w:rFonts w:ascii="Arial" w:hAnsi="Arial" w:cs="Arial"/>
          <w:i/>
        </w:rPr>
        <w:t>vitro</w:t>
      </w:r>
      <w:proofErr w:type="spellEnd"/>
      <w:r w:rsidR="007D08A3" w:rsidRPr="007D08A3">
        <w:rPr>
          <w:rFonts w:ascii="Arial" w:hAnsi="Arial" w:cs="Arial"/>
        </w:rPr>
        <w:t xml:space="preserve"> на предмет обнаружения и </w:t>
      </w:r>
      <w:proofErr w:type="gramStart"/>
      <w:r w:rsidR="007D08A3" w:rsidRPr="007D08A3">
        <w:rPr>
          <w:rFonts w:ascii="Arial" w:hAnsi="Arial" w:cs="Arial"/>
        </w:rPr>
        <w:t>идентификации</w:t>
      </w:r>
      <w:proofErr w:type="gramEnd"/>
      <w:r w:rsidR="007D08A3" w:rsidRPr="007D08A3">
        <w:rPr>
          <w:rFonts w:ascii="Arial" w:hAnsi="Arial" w:cs="Arial"/>
        </w:rPr>
        <w:t xml:space="preserve"> микробных патогенов в образцах человека.</w:t>
      </w:r>
    </w:p>
    <w:p w:rsidR="007D08A3" w:rsidRPr="007D08A3" w:rsidRDefault="00920E7D" w:rsidP="00920E7D">
      <w:pPr>
        <w:spacing w:line="360" w:lineRule="auto"/>
        <w:ind w:firstLine="567"/>
        <w:jc w:val="both"/>
        <w:rPr>
          <w:rFonts w:ascii="Arial" w:hAnsi="Arial" w:cs="Arial"/>
        </w:rPr>
      </w:pPr>
      <w:r>
        <w:rPr>
          <w:rFonts w:ascii="Arial" w:hAnsi="Arial" w:cs="Arial"/>
        </w:rPr>
        <w:t xml:space="preserve">Настоящий стандарт </w:t>
      </w:r>
      <w:r w:rsidR="007D08A3" w:rsidRPr="007D08A3">
        <w:rPr>
          <w:rFonts w:ascii="Arial" w:hAnsi="Arial" w:cs="Arial"/>
        </w:rPr>
        <w:t xml:space="preserve">не применяется </w:t>
      </w:r>
      <w:proofErr w:type="gramStart"/>
      <w:r w:rsidR="007D08A3" w:rsidRPr="007D08A3">
        <w:rPr>
          <w:rFonts w:ascii="Arial" w:hAnsi="Arial" w:cs="Arial"/>
        </w:rPr>
        <w:t>к</w:t>
      </w:r>
      <w:proofErr w:type="gramEnd"/>
    </w:p>
    <w:p w:rsidR="007D08A3" w:rsidRPr="007D08A3" w:rsidRDefault="007D08A3" w:rsidP="00920E7D">
      <w:pPr>
        <w:spacing w:line="360" w:lineRule="auto"/>
        <w:ind w:firstLine="567"/>
        <w:jc w:val="both"/>
        <w:rPr>
          <w:rFonts w:ascii="Arial" w:hAnsi="Arial" w:cs="Arial"/>
        </w:rPr>
      </w:pPr>
      <w:r w:rsidRPr="007D08A3">
        <w:rPr>
          <w:rFonts w:ascii="Arial" w:hAnsi="Arial" w:cs="Arial"/>
        </w:rPr>
        <w:t xml:space="preserve">- исследованиям на основе нуклеиновых кислот, которые не предназначены для диагностического использования </w:t>
      </w:r>
      <w:proofErr w:type="spellStart"/>
      <w:r w:rsidRPr="007D08A3">
        <w:rPr>
          <w:rFonts w:ascii="Arial" w:hAnsi="Arial" w:cs="Arial"/>
          <w:i/>
        </w:rPr>
        <w:t>in</w:t>
      </w:r>
      <w:proofErr w:type="spellEnd"/>
      <w:r w:rsidRPr="007D08A3">
        <w:rPr>
          <w:rFonts w:ascii="Arial" w:hAnsi="Arial" w:cs="Arial"/>
          <w:i/>
        </w:rPr>
        <w:t xml:space="preserve"> </w:t>
      </w:r>
      <w:proofErr w:type="spellStart"/>
      <w:r w:rsidRPr="007D08A3">
        <w:rPr>
          <w:rFonts w:ascii="Arial" w:hAnsi="Arial" w:cs="Arial"/>
          <w:i/>
        </w:rPr>
        <w:t>vitro</w:t>
      </w:r>
      <w:proofErr w:type="spellEnd"/>
      <w:r w:rsidRPr="007D08A3">
        <w:rPr>
          <w:rFonts w:ascii="Arial" w:hAnsi="Arial" w:cs="Arial"/>
        </w:rPr>
        <w:t>, или</w:t>
      </w:r>
    </w:p>
    <w:p w:rsidR="00C66504" w:rsidRPr="00726D0F" w:rsidRDefault="007D08A3" w:rsidP="00920E7D">
      <w:pPr>
        <w:spacing w:line="360" w:lineRule="auto"/>
        <w:ind w:firstLine="567"/>
        <w:jc w:val="both"/>
        <w:rPr>
          <w:rFonts w:ascii="Arial" w:hAnsi="Arial" w:cs="Arial"/>
          <w:sz w:val="20"/>
          <w:szCs w:val="20"/>
        </w:rPr>
      </w:pPr>
      <w:r w:rsidRPr="007D08A3">
        <w:rPr>
          <w:rFonts w:ascii="Arial" w:hAnsi="Arial" w:cs="Arial"/>
        </w:rPr>
        <w:t xml:space="preserve">- количественным процедурам диагностического исследования на основе нуклеиновых кислот </w:t>
      </w:r>
      <w:proofErr w:type="spellStart"/>
      <w:r w:rsidRPr="007D08A3">
        <w:rPr>
          <w:rFonts w:ascii="Arial" w:hAnsi="Arial" w:cs="Arial"/>
          <w:i/>
        </w:rPr>
        <w:t>in</w:t>
      </w:r>
      <w:proofErr w:type="spellEnd"/>
      <w:r w:rsidRPr="007D08A3">
        <w:rPr>
          <w:rFonts w:ascii="Arial" w:hAnsi="Arial" w:cs="Arial"/>
          <w:i/>
        </w:rPr>
        <w:t xml:space="preserve"> </w:t>
      </w:r>
      <w:proofErr w:type="spellStart"/>
      <w:r w:rsidRPr="007D08A3">
        <w:rPr>
          <w:rFonts w:ascii="Arial" w:hAnsi="Arial" w:cs="Arial"/>
          <w:i/>
        </w:rPr>
        <w:t>vitro</w:t>
      </w:r>
      <w:proofErr w:type="spellEnd"/>
      <w:r w:rsidRPr="007D08A3">
        <w:rPr>
          <w:rFonts w:ascii="Arial" w:hAnsi="Arial" w:cs="Arial"/>
        </w:rPr>
        <w:t>.</w:t>
      </w:r>
      <w:r w:rsidR="004A43A4" w:rsidRPr="00726D0F">
        <w:rPr>
          <w:rFonts w:ascii="Arial" w:hAnsi="Arial" w:cs="Arial"/>
          <w:sz w:val="20"/>
          <w:szCs w:val="20"/>
        </w:rPr>
        <w:t>.</w:t>
      </w:r>
    </w:p>
    <w:p w:rsidR="00C66504" w:rsidRPr="00726D0F" w:rsidRDefault="00FB7E98" w:rsidP="00920E7D">
      <w:pPr>
        <w:pStyle w:val="1"/>
        <w:spacing w:before="240" w:after="240"/>
        <w:ind w:firstLine="567"/>
        <w:rPr>
          <w:rFonts w:ascii="Arial" w:hAnsi="Arial" w:cs="Arial"/>
          <w:color w:val="auto"/>
        </w:rPr>
      </w:pPr>
      <w:bookmarkStart w:id="6" w:name="_Toc41239589"/>
      <w:r w:rsidRPr="00726D0F">
        <w:rPr>
          <w:rFonts w:ascii="Arial" w:hAnsi="Arial" w:cs="Arial"/>
          <w:color w:val="auto"/>
        </w:rPr>
        <w:t>2 Нормативные ссылки</w:t>
      </w:r>
      <w:bookmarkEnd w:id="6"/>
    </w:p>
    <w:p w:rsidR="007D08A3" w:rsidRPr="007D08A3" w:rsidRDefault="007D08A3" w:rsidP="00920E7D">
      <w:pPr>
        <w:suppressAutoHyphens w:val="0"/>
        <w:spacing w:line="360" w:lineRule="auto"/>
        <w:ind w:firstLine="567"/>
        <w:jc w:val="both"/>
        <w:rPr>
          <w:rFonts w:ascii="Arial" w:eastAsiaTheme="minorHAnsi" w:hAnsi="Arial" w:cs="Arial"/>
          <w:lang w:eastAsia="en-US"/>
        </w:rPr>
      </w:pPr>
      <w:r w:rsidRPr="007D08A3">
        <w:rPr>
          <w:rFonts w:ascii="Arial" w:eastAsiaTheme="minorHAnsi" w:hAnsi="Arial" w:cs="Arial"/>
          <w:lang w:eastAsia="en-US"/>
        </w:rPr>
        <w:t xml:space="preserve">Нижеследующие документы, полностью или частично, имеют нормативные ссылки в настоящем </w:t>
      </w:r>
      <w:r w:rsidR="00920E7D">
        <w:rPr>
          <w:rFonts w:ascii="Arial" w:eastAsiaTheme="minorHAnsi" w:hAnsi="Arial" w:cs="Arial"/>
          <w:lang w:eastAsia="en-US"/>
        </w:rPr>
        <w:t>стандарте</w:t>
      </w:r>
      <w:r w:rsidRPr="007D08A3">
        <w:rPr>
          <w:rFonts w:ascii="Arial" w:eastAsiaTheme="minorHAnsi" w:hAnsi="Arial" w:cs="Arial"/>
          <w:lang w:eastAsia="en-US"/>
        </w:rPr>
        <w:t xml:space="preserve"> и являются незаменимыми для его применения. Для датированных ссылок применяется только цитируемое издание. Для недатированных ссылок применяется последняя редакция указанного документа (включая любые поправки).</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lang w:val="en-US" w:eastAsia="en-US"/>
        </w:rPr>
        <w:t xml:space="preserve">ISO 13485:2003, </w:t>
      </w:r>
      <w:r w:rsidRPr="007D08A3">
        <w:rPr>
          <w:rFonts w:ascii="Arial" w:eastAsiaTheme="minorHAnsi" w:hAnsi="Arial" w:cs="Arial"/>
          <w:bCs/>
          <w:i/>
          <w:iCs/>
          <w:lang w:val="en-US" w:eastAsia="en-US"/>
        </w:rPr>
        <w:t>Medical devices — Quality management systems — Requirements for regulatory purposes</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lang w:val="en-US" w:eastAsia="en-US"/>
        </w:rPr>
        <w:lastRenderedPageBreak/>
        <w:t xml:space="preserve">ISO 14971:2007, </w:t>
      </w:r>
      <w:r w:rsidRPr="007D08A3">
        <w:rPr>
          <w:rFonts w:ascii="Arial" w:eastAsiaTheme="minorHAnsi" w:hAnsi="Arial" w:cs="Arial"/>
          <w:bCs/>
          <w:i/>
          <w:iCs/>
          <w:lang w:val="en-US" w:eastAsia="en-US"/>
        </w:rPr>
        <w:t>Medical devices — Application of risk management to medical devices</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lang w:val="en-US" w:eastAsia="en-US"/>
        </w:rPr>
        <w:t xml:space="preserve">ISO 15189:2012, </w:t>
      </w:r>
      <w:r w:rsidRPr="007D08A3">
        <w:rPr>
          <w:rFonts w:ascii="Arial" w:eastAsiaTheme="minorHAnsi" w:hAnsi="Arial" w:cs="Arial"/>
          <w:bCs/>
          <w:i/>
          <w:iCs/>
          <w:lang w:val="en-US" w:eastAsia="en-US"/>
        </w:rPr>
        <w:t>Medical laboratories — Requirements for quality and competence</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lang w:val="en-US" w:eastAsia="en-US"/>
        </w:rPr>
        <w:t xml:space="preserve">ISO 15190:2003, </w:t>
      </w:r>
      <w:r w:rsidRPr="007D08A3">
        <w:rPr>
          <w:rFonts w:ascii="Arial" w:eastAsiaTheme="minorHAnsi" w:hAnsi="Arial" w:cs="Arial"/>
          <w:bCs/>
          <w:i/>
          <w:iCs/>
          <w:lang w:val="en-US" w:eastAsia="en-US"/>
        </w:rPr>
        <w:t>Medical laboratories — Requirements for safety</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lang w:val="en-US" w:eastAsia="en-US"/>
        </w:rPr>
        <w:t xml:space="preserve">ISO 18113-1:2009, </w:t>
      </w:r>
      <w:r w:rsidRPr="007D08A3">
        <w:rPr>
          <w:rFonts w:ascii="Arial" w:eastAsiaTheme="minorHAnsi" w:hAnsi="Arial" w:cs="Arial"/>
          <w:bCs/>
          <w:i/>
          <w:iCs/>
          <w:lang w:val="en-US" w:eastAsia="en-US"/>
        </w:rPr>
        <w:t>In vitro diagnostic medical devices — Information supplied by the manufacturer</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i/>
          <w:iCs/>
          <w:lang w:val="en-US" w:eastAsia="en-US"/>
        </w:rPr>
        <w:t xml:space="preserve">(labelling) — Part 1: Terms, definitions and general requirements </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lang w:val="en-US" w:eastAsia="en-US"/>
        </w:rPr>
        <w:t xml:space="preserve">ISO 18113-2:2009, </w:t>
      </w:r>
      <w:r w:rsidRPr="007D08A3">
        <w:rPr>
          <w:rFonts w:ascii="Arial" w:eastAsiaTheme="minorHAnsi" w:hAnsi="Arial" w:cs="Arial"/>
          <w:bCs/>
          <w:i/>
          <w:iCs/>
          <w:lang w:val="en-US" w:eastAsia="en-US"/>
        </w:rPr>
        <w:t>In vitro diagnostic medical devices — Information supplied by the manufacturer</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i/>
          <w:iCs/>
          <w:lang w:val="en-US" w:eastAsia="en-US"/>
        </w:rPr>
        <w:t>(labelling) — Part 2: In vitro diagnostic reagents for professional use</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lang w:val="en-US" w:eastAsia="en-US"/>
        </w:rPr>
        <w:t xml:space="preserve">ISO 18113-3:2009, </w:t>
      </w:r>
      <w:r w:rsidRPr="007D08A3">
        <w:rPr>
          <w:rFonts w:ascii="Arial" w:eastAsiaTheme="minorHAnsi" w:hAnsi="Arial" w:cs="Arial"/>
          <w:bCs/>
          <w:i/>
          <w:iCs/>
          <w:lang w:val="en-US" w:eastAsia="en-US"/>
        </w:rPr>
        <w:t>In vitro diagnostic medical devices — Information supplied by the manufacturer</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i/>
          <w:iCs/>
          <w:lang w:val="en-US" w:eastAsia="en-US"/>
        </w:rPr>
        <w:t>(labelling) — Part 3: In vitro diagnostic instruments for professional use</w:t>
      </w:r>
    </w:p>
    <w:p w:rsidR="007D08A3" w:rsidRPr="007D08A3" w:rsidRDefault="007D08A3" w:rsidP="00920E7D">
      <w:pPr>
        <w:suppressAutoHyphens w:val="0"/>
        <w:spacing w:line="360" w:lineRule="auto"/>
        <w:ind w:firstLine="567"/>
        <w:jc w:val="both"/>
        <w:rPr>
          <w:rFonts w:ascii="Arial" w:eastAsiaTheme="minorHAnsi" w:hAnsi="Arial" w:cs="Arial"/>
          <w:bCs/>
          <w:i/>
          <w:iCs/>
          <w:lang w:val="en-US" w:eastAsia="en-US"/>
        </w:rPr>
      </w:pPr>
      <w:r w:rsidRPr="007D08A3">
        <w:rPr>
          <w:rFonts w:ascii="Arial" w:eastAsiaTheme="minorHAnsi" w:hAnsi="Arial" w:cs="Arial"/>
          <w:bCs/>
          <w:lang w:val="en-US" w:eastAsia="en-US"/>
        </w:rPr>
        <w:t xml:space="preserve">ISO 23640:2011, </w:t>
      </w:r>
      <w:r w:rsidRPr="007D08A3">
        <w:rPr>
          <w:rFonts w:ascii="Arial" w:eastAsiaTheme="minorHAnsi" w:hAnsi="Arial" w:cs="Arial"/>
          <w:bCs/>
          <w:i/>
          <w:iCs/>
          <w:lang w:val="en-US" w:eastAsia="en-US"/>
        </w:rPr>
        <w:t>In vitro diagnostic medical devices — Evaluation of stability of in vitro diagnostic reagents</w:t>
      </w:r>
    </w:p>
    <w:p w:rsidR="00FB7E98" w:rsidRPr="007D08A3" w:rsidRDefault="007D08A3" w:rsidP="00920E7D">
      <w:pPr>
        <w:suppressAutoHyphens w:val="0"/>
        <w:spacing w:line="360" w:lineRule="auto"/>
        <w:ind w:firstLine="567"/>
        <w:jc w:val="both"/>
        <w:rPr>
          <w:rFonts w:ascii="Arial" w:eastAsiaTheme="minorHAnsi" w:hAnsi="Arial" w:cs="Arial"/>
          <w:lang w:val="en-US" w:eastAsia="en-US"/>
        </w:rPr>
      </w:pPr>
      <w:r w:rsidRPr="007D08A3">
        <w:rPr>
          <w:rFonts w:ascii="Arial" w:eastAsiaTheme="minorHAnsi" w:hAnsi="Arial" w:cs="Arial"/>
          <w:bCs/>
          <w:lang w:val="en-US" w:eastAsia="en-US"/>
        </w:rPr>
        <w:t xml:space="preserve">BIPM JCGM 200:2012, </w:t>
      </w:r>
      <w:r w:rsidRPr="007D08A3">
        <w:rPr>
          <w:rFonts w:ascii="Arial" w:eastAsiaTheme="minorHAnsi" w:hAnsi="Arial" w:cs="Arial"/>
          <w:bCs/>
          <w:i/>
          <w:iCs/>
          <w:lang w:val="en-US" w:eastAsia="en-US"/>
        </w:rPr>
        <w:t>International vocabulary of metrology — Basic and general concepts and associated terms (VIM), 3rd edition</w:t>
      </w:r>
      <w:r w:rsidR="00102B9A" w:rsidRPr="007D08A3">
        <w:rPr>
          <w:rFonts w:ascii="Arial" w:eastAsiaTheme="minorHAnsi" w:hAnsi="Arial" w:cs="Arial"/>
          <w:lang w:val="en-US" w:eastAsia="en-US"/>
        </w:rPr>
        <w:t>)</w:t>
      </w:r>
    </w:p>
    <w:p w:rsidR="00C66504" w:rsidRPr="00726D0F" w:rsidRDefault="00FB7E98" w:rsidP="00920E7D">
      <w:pPr>
        <w:pStyle w:val="1"/>
        <w:spacing w:before="240" w:after="240"/>
        <w:ind w:firstLine="567"/>
        <w:rPr>
          <w:color w:val="auto"/>
        </w:rPr>
      </w:pPr>
      <w:bookmarkStart w:id="7" w:name="_Toc41239590"/>
      <w:r w:rsidRPr="00726D0F">
        <w:rPr>
          <w:rFonts w:ascii="Arial" w:hAnsi="Arial" w:cs="Arial"/>
          <w:color w:val="auto"/>
        </w:rPr>
        <w:t>3 Термины</w:t>
      </w:r>
      <w:r w:rsidR="000C0188" w:rsidRPr="00726D0F">
        <w:rPr>
          <w:rFonts w:ascii="Arial" w:hAnsi="Arial" w:cs="Arial"/>
          <w:color w:val="auto"/>
        </w:rPr>
        <w:t xml:space="preserve"> и</w:t>
      </w:r>
      <w:r w:rsidRPr="00726D0F">
        <w:rPr>
          <w:rFonts w:ascii="Arial" w:hAnsi="Arial" w:cs="Arial"/>
          <w:color w:val="auto"/>
        </w:rPr>
        <w:t xml:space="preserve"> определения</w:t>
      </w:r>
      <w:bookmarkEnd w:id="7"/>
    </w:p>
    <w:p w:rsidR="00AB1798" w:rsidRPr="00AB1798" w:rsidRDefault="00AB1798" w:rsidP="00920E7D">
      <w:pPr>
        <w:spacing w:before="120" w:after="120" w:line="360" w:lineRule="auto"/>
        <w:ind w:firstLine="567"/>
        <w:jc w:val="both"/>
        <w:rPr>
          <w:rFonts w:ascii="Arial" w:eastAsia="Calibri" w:hAnsi="Arial" w:cs="Arial"/>
          <w:lang w:eastAsia="en-US"/>
        </w:rPr>
      </w:pPr>
      <w:r w:rsidRPr="00AB1798">
        <w:rPr>
          <w:rFonts w:ascii="Arial" w:eastAsia="Calibri" w:hAnsi="Arial" w:cs="Arial"/>
          <w:lang w:eastAsia="en-US"/>
        </w:rPr>
        <w:t xml:space="preserve">Для целей настоящего документа применяются термины и определения, приведенные в стандартах ISO 13485, ISO 14971, ISO 15189, ISO 18113-1, JCGM </w:t>
      </w:r>
      <w:proofErr w:type="gramStart"/>
      <w:r w:rsidRPr="00AB1798">
        <w:rPr>
          <w:rFonts w:ascii="Arial" w:eastAsia="Calibri" w:hAnsi="Arial" w:cs="Arial"/>
          <w:lang w:eastAsia="en-US"/>
        </w:rPr>
        <w:t>200</w:t>
      </w:r>
      <w:proofErr w:type="gramEnd"/>
      <w:r w:rsidRPr="00AB1798">
        <w:rPr>
          <w:rFonts w:ascii="Arial" w:eastAsia="Calibri" w:hAnsi="Arial" w:cs="Arial"/>
          <w:lang w:eastAsia="en-US"/>
        </w:rPr>
        <w:t xml:space="preserve"> а также нижеследующие.</w:t>
      </w:r>
    </w:p>
    <w:p w:rsidR="00AB1798" w:rsidRPr="00AB1798" w:rsidRDefault="00AB1798" w:rsidP="00920E7D">
      <w:pPr>
        <w:spacing w:before="120" w:after="120" w:line="360" w:lineRule="auto"/>
        <w:ind w:firstLine="567"/>
        <w:jc w:val="both"/>
        <w:rPr>
          <w:rFonts w:ascii="Arial" w:eastAsia="Calibri" w:hAnsi="Arial" w:cs="Arial"/>
          <w:lang w:eastAsia="en-US"/>
        </w:rPr>
      </w:pPr>
      <w:r w:rsidRPr="00AB1798">
        <w:rPr>
          <w:rFonts w:ascii="Arial" w:eastAsia="Calibri" w:hAnsi="Arial" w:cs="Arial"/>
          <w:lang w:eastAsia="en-US"/>
        </w:rPr>
        <w:t>П</w:t>
      </w:r>
      <w:r w:rsidR="00335E17">
        <w:rPr>
          <w:rFonts w:ascii="Arial" w:eastAsia="Calibri" w:hAnsi="Arial" w:cs="Arial"/>
          <w:lang w:eastAsia="en-US"/>
        </w:rPr>
        <w:t xml:space="preserve">римечание </w:t>
      </w:r>
      <w:r w:rsidR="00335E17">
        <w:rPr>
          <w:rFonts w:ascii="Arial" w:eastAsia="Calibri" w:hAnsi="Arial" w:cs="Arial"/>
          <w:lang w:eastAsia="en-US"/>
        </w:rPr>
        <w:sym w:font="Symbol" w:char="F0BE"/>
      </w:r>
      <w:r w:rsidR="00335E17">
        <w:rPr>
          <w:rFonts w:ascii="Arial" w:eastAsia="Calibri" w:hAnsi="Arial" w:cs="Arial"/>
          <w:lang w:eastAsia="en-US"/>
        </w:rPr>
        <w:t xml:space="preserve"> </w:t>
      </w:r>
      <w:r w:rsidRPr="00AB1798">
        <w:rPr>
          <w:rFonts w:ascii="Arial" w:eastAsia="Calibri" w:hAnsi="Arial" w:cs="Arial"/>
          <w:lang w:eastAsia="en-US"/>
        </w:rPr>
        <w:t>Термины и определения, приведенные в стандарте ISO 18113-1, имеют преимущественную силу над другими источниками.</w:t>
      </w:r>
    </w:p>
    <w:p w:rsidR="00AB1798" w:rsidRPr="00AB1798" w:rsidRDefault="00AB1798" w:rsidP="00920E7D">
      <w:pPr>
        <w:spacing w:before="120" w:after="120" w:line="360" w:lineRule="auto"/>
        <w:ind w:firstLine="567"/>
        <w:jc w:val="both"/>
        <w:rPr>
          <w:rFonts w:ascii="Arial" w:eastAsia="Calibri" w:hAnsi="Arial" w:cs="Arial"/>
          <w:b/>
          <w:bCs/>
          <w:lang w:eastAsia="en-US"/>
        </w:rPr>
      </w:pPr>
      <w:r w:rsidRPr="00AB1798">
        <w:rPr>
          <w:rFonts w:ascii="Arial" w:eastAsia="Calibri" w:hAnsi="Arial" w:cs="Arial"/>
          <w:b/>
          <w:bCs/>
          <w:lang w:eastAsia="en-US"/>
        </w:rPr>
        <w:t xml:space="preserve">3.1 продукт амплификации, </w:t>
      </w:r>
      <w:proofErr w:type="spellStart"/>
      <w:r w:rsidRPr="00AB1798">
        <w:rPr>
          <w:rFonts w:ascii="Arial" w:eastAsia="Calibri" w:hAnsi="Arial" w:cs="Arial"/>
          <w:b/>
          <w:bCs/>
          <w:lang w:eastAsia="en-US"/>
        </w:rPr>
        <w:t>ампликон</w:t>
      </w:r>
      <w:proofErr w:type="spellEnd"/>
      <w:r w:rsidRPr="00AB1798">
        <w:rPr>
          <w:rFonts w:ascii="Arial" w:eastAsia="Calibri" w:hAnsi="Arial" w:cs="Arial"/>
          <w:b/>
          <w:bCs/>
          <w:lang w:eastAsia="en-US"/>
        </w:rPr>
        <w:t xml:space="preserve"> (</w:t>
      </w:r>
      <w:r w:rsidRPr="00AB1798">
        <w:rPr>
          <w:rFonts w:ascii="Arial" w:eastAsia="Calibri" w:hAnsi="Arial" w:cs="Arial"/>
          <w:b/>
          <w:bCs/>
          <w:lang w:val="en-US" w:eastAsia="en-US"/>
        </w:rPr>
        <w:t>amplification</w:t>
      </w:r>
      <w:r w:rsidRPr="00AB1798">
        <w:rPr>
          <w:rFonts w:ascii="Arial" w:eastAsia="Calibri" w:hAnsi="Arial" w:cs="Arial"/>
          <w:b/>
          <w:bCs/>
          <w:lang w:eastAsia="en-US"/>
        </w:rPr>
        <w:t xml:space="preserve"> </w:t>
      </w:r>
      <w:r w:rsidRPr="00AB1798">
        <w:rPr>
          <w:rFonts w:ascii="Arial" w:eastAsia="Calibri" w:hAnsi="Arial" w:cs="Arial"/>
          <w:b/>
          <w:bCs/>
          <w:lang w:val="en-US" w:eastAsia="en-US"/>
        </w:rPr>
        <w:t>product</w:t>
      </w:r>
      <w:r w:rsidRPr="00AB1798">
        <w:rPr>
          <w:rFonts w:ascii="Arial" w:eastAsia="Calibri" w:hAnsi="Arial" w:cs="Arial"/>
          <w:b/>
          <w:bCs/>
          <w:lang w:eastAsia="en-US"/>
        </w:rPr>
        <w:t xml:space="preserve">, </w:t>
      </w:r>
      <w:r w:rsidRPr="00AB1798">
        <w:rPr>
          <w:rFonts w:ascii="Arial" w:eastAsia="Calibri" w:hAnsi="Arial" w:cs="Arial"/>
          <w:b/>
          <w:bCs/>
          <w:lang w:val="en-US" w:eastAsia="en-US"/>
        </w:rPr>
        <w:t>amplicon</w:t>
      </w:r>
      <w:r w:rsidRPr="00AB1798">
        <w:rPr>
          <w:rFonts w:ascii="Arial" w:eastAsia="Calibri" w:hAnsi="Arial" w:cs="Arial"/>
          <w:b/>
          <w:bCs/>
          <w:lang w:eastAsia="en-US"/>
        </w:rPr>
        <w:t>)</w:t>
      </w:r>
      <w:r w:rsidR="00335E17">
        <w:rPr>
          <w:rFonts w:ascii="Arial" w:eastAsia="Calibri" w:hAnsi="Arial" w:cs="Arial"/>
          <w:b/>
          <w:bCs/>
          <w:lang w:eastAsia="en-US"/>
        </w:rPr>
        <w:t>:</w:t>
      </w:r>
      <w:r w:rsidRPr="00AB1798">
        <w:rPr>
          <w:rFonts w:ascii="Arial" w:eastAsia="Calibri" w:hAnsi="Arial" w:cs="Arial"/>
          <w:bCs/>
          <w:lang w:eastAsia="en-US"/>
        </w:rPr>
        <w:br/>
        <w:t>Продукты нуклеиновых кислот, полученные в результате целевой реакции амплификации.</w:t>
      </w:r>
      <w:r w:rsidRPr="00AB1798">
        <w:rPr>
          <w:rFonts w:ascii="Arial" w:eastAsia="Calibri" w:hAnsi="Arial" w:cs="Arial"/>
          <w:bCs/>
          <w:lang w:eastAsia="en-US"/>
        </w:rPr>
        <w:br/>
      </w:r>
      <w:r w:rsidRPr="00335E17">
        <w:rPr>
          <w:rFonts w:ascii="Arial" w:eastAsia="Calibri" w:hAnsi="Arial" w:cs="Arial"/>
          <w:bCs/>
          <w:sz w:val="20"/>
          <w:szCs w:val="20"/>
          <w:lang w:eastAsia="en-US"/>
        </w:rPr>
        <w:t xml:space="preserve">Примечание 1: </w:t>
      </w:r>
      <w:proofErr w:type="spellStart"/>
      <w:r w:rsidRPr="00335E17">
        <w:rPr>
          <w:rFonts w:ascii="Arial" w:eastAsia="Calibri" w:hAnsi="Arial" w:cs="Arial"/>
          <w:bCs/>
          <w:sz w:val="20"/>
          <w:szCs w:val="20"/>
          <w:lang w:eastAsia="en-US"/>
        </w:rPr>
        <w:t>Ампликоны</w:t>
      </w:r>
      <w:proofErr w:type="spellEnd"/>
      <w:r w:rsidRPr="00335E17">
        <w:rPr>
          <w:rFonts w:ascii="Arial" w:eastAsia="Calibri" w:hAnsi="Arial" w:cs="Arial"/>
          <w:bCs/>
          <w:sz w:val="20"/>
          <w:szCs w:val="20"/>
          <w:lang w:eastAsia="en-US"/>
        </w:rPr>
        <w:t xml:space="preserve"> будут </w:t>
      </w:r>
      <w:proofErr w:type="spellStart"/>
      <w:r w:rsidRPr="00335E17">
        <w:rPr>
          <w:rFonts w:ascii="Arial" w:eastAsia="Calibri" w:hAnsi="Arial" w:cs="Arial"/>
          <w:bCs/>
          <w:sz w:val="20"/>
          <w:szCs w:val="20"/>
          <w:lang w:eastAsia="en-US"/>
        </w:rPr>
        <w:t>двухцепочечной</w:t>
      </w:r>
      <w:proofErr w:type="spellEnd"/>
      <w:r w:rsidRPr="00335E17">
        <w:rPr>
          <w:rFonts w:ascii="Arial" w:eastAsia="Calibri" w:hAnsi="Arial" w:cs="Arial"/>
          <w:bCs/>
          <w:sz w:val="20"/>
          <w:szCs w:val="20"/>
          <w:lang w:eastAsia="en-US"/>
        </w:rPr>
        <w:t xml:space="preserve"> ДНК, если они созданы в результате реакции ПЦР, и будут в основном </w:t>
      </w:r>
      <w:proofErr w:type="spellStart"/>
      <w:r w:rsidRPr="00335E17">
        <w:rPr>
          <w:rFonts w:ascii="Arial" w:eastAsia="Calibri" w:hAnsi="Arial" w:cs="Arial"/>
          <w:bCs/>
          <w:sz w:val="20"/>
          <w:szCs w:val="20"/>
          <w:lang w:eastAsia="en-US"/>
        </w:rPr>
        <w:t>одноцепочечной</w:t>
      </w:r>
      <w:proofErr w:type="spellEnd"/>
      <w:r w:rsidRPr="00335E17">
        <w:rPr>
          <w:rFonts w:ascii="Arial" w:eastAsia="Calibri" w:hAnsi="Arial" w:cs="Arial"/>
          <w:bCs/>
          <w:sz w:val="20"/>
          <w:szCs w:val="20"/>
          <w:lang w:eastAsia="en-US"/>
        </w:rPr>
        <w:t xml:space="preserve"> РНК, если они созданы в результате амплификации на основе последовательности нуклеиновой кислоты или реакции амплификации, обусловленной транскрипцией.</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3.2</w:t>
      </w:r>
      <w:r w:rsidR="00335E17">
        <w:rPr>
          <w:rFonts w:ascii="Arial" w:eastAsia="Calibri" w:hAnsi="Arial" w:cs="Arial"/>
          <w:b/>
          <w:bCs/>
          <w:lang w:eastAsia="en-US"/>
        </w:rPr>
        <w:t xml:space="preserve"> </w:t>
      </w:r>
      <w:r w:rsidRPr="00AB1798">
        <w:rPr>
          <w:rFonts w:ascii="Arial" w:eastAsia="Calibri" w:hAnsi="Arial" w:cs="Arial"/>
          <w:b/>
          <w:bCs/>
          <w:lang w:eastAsia="en-US"/>
        </w:rPr>
        <w:t>аналитическая результативность (</w:t>
      </w:r>
      <w:proofErr w:type="spellStart"/>
      <w:r w:rsidRPr="00AB1798">
        <w:rPr>
          <w:rFonts w:ascii="Arial" w:eastAsia="Calibri" w:hAnsi="Arial" w:cs="Arial"/>
          <w:b/>
          <w:bCs/>
          <w:lang w:eastAsia="en-US"/>
        </w:rPr>
        <w:t>analytical</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performance</w:t>
      </w:r>
      <w:proofErr w:type="spellEnd"/>
      <w:r w:rsidRPr="00AB1798">
        <w:rPr>
          <w:rFonts w:ascii="Arial" w:eastAsia="Calibri" w:hAnsi="Arial" w:cs="Arial"/>
          <w:b/>
          <w:bCs/>
          <w:lang w:eastAsia="en-US"/>
        </w:rPr>
        <w:t>)</w:t>
      </w:r>
      <w:r w:rsidR="00335E17">
        <w:rPr>
          <w:rFonts w:ascii="Arial" w:eastAsia="Calibri" w:hAnsi="Arial" w:cs="Arial"/>
          <w:b/>
          <w:bCs/>
          <w:lang w:eastAsia="en-US"/>
        </w:rPr>
        <w:t>:</w:t>
      </w:r>
      <w:r w:rsidR="00015C1B">
        <w:rPr>
          <w:rFonts w:ascii="Arial" w:eastAsia="Calibri" w:hAnsi="Arial" w:cs="Arial"/>
          <w:b/>
          <w:bCs/>
          <w:lang w:eastAsia="en-US"/>
        </w:rPr>
        <w:t xml:space="preserve"> </w:t>
      </w:r>
      <w:r w:rsidRPr="00AB1798">
        <w:rPr>
          <w:rFonts w:ascii="Arial" w:eastAsia="Calibri" w:hAnsi="Arial" w:cs="Arial"/>
          <w:bCs/>
          <w:lang w:eastAsia="en-US"/>
        </w:rPr>
        <w:t xml:space="preserve">Способность процедуры исследования к измерению или обнаружению конкретного </w:t>
      </w:r>
      <w:proofErr w:type="spellStart"/>
      <w:r w:rsidRPr="00AB1798">
        <w:rPr>
          <w:rFonts w:ascii="Arial" w:eastAsia="Calibri" w:hAnsi="Arial" w:cs="Arial"/>
          <w:bCs/>
          <w:lang w:eastAsia="en-US"/>
        </w:rPr>
        <w:t>аналита</w:t>
      </w:r>
      <w:proofErr w:type="spellEnd"/>
      <w:r w:rsidRPr="00AB1798">
        <w:rPr>
          <w:rFonts w:ascii="Arial" w:eastAsia="Calibri" w:hAnsi="Arial" w:cs="Arial"/>
          <w:bCs/>
          <w:lang w:eastAsia="en-US"/>
        </w:rPr>
        <w:t>.</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lastRenderedPageBreak/>
        <w:t>[ИСТОЧНИК: GHTF / SG5 / N 6: 2012, 4.4.1, изменён.]</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Примечание 1: Аналитическая результативность определяется из аналитических исследований результативности, используемых для оценки способности процедуры диагностического исследования </w:t>
      </w:r>
      <w:proofErr w:type="spellStart"/>
      <w:r w:rsidRPr="00AB1798">
        <w:rPr>
          <w:rFonts w:ascii="Arial" w:eastAsia="Calibri" w:hAnsi="Arial" w:cs="Arial"/>
          <w:bCs/>
          <w:i/>
          <w:lang w:eastAsia="en-US"/>
        </w:rPr>
        <w:t>in</w:t>
      </w:r>
      <w:proofErr w:type="spellEnd"/>
      <w:r w:rsidRPr="00AB1798">
        <w:rPr>
          <w:rFonts w:ascii="Arial" w:eastAsia="Calibri" w:hAnsi="Arial" w:cs="Arial"/>
          <w:bCs/>
          <w:i/>
          <w:lang w:eastAsia="en-US"/>
        </w:rPr>
        <w:t xml:space="preserve"> </w:t>
      </w:r>
      <w:proofErr w:type="spellStart"/>
      <w:r w:rsidRPr="00AB1798">
        <w:rPr>
          <w:rFonts w:ascii="Arial" w:eastAsia="Calibri" w:hAnsi="Arial" w:cs="Arial"/>
          <w:bCs/>
          <w:i/>
          <w:lang w:eastAsia="en-US"/>
        </w:rPr>
        <w:t>vitro</w:t>
      </w:r>
      <w:proofErr w:type="spellEnd"/>
      <w:r w:rsidRPr="00AB1798">
        <w:rPr>
          <w:rFonts w:ascii="Arial" w:eastAsia="Calibri" w:hAnsi="Arial" w:cs="Arial"/>
          <w:bCs/>
          <w:lang w:eastAsia="en-US"/>
        </w:rPr>
        <w:t xml:space="preserve"> измерять или обнаруживать конкретный </w:t>
      </w:r>
      <w:proofErr w:type="spellStart"/>
      <w:r w:rsidRPr="00AB1798">
        <w:rPr>
          <w:rFonts w:ascii="Arial" w:eastAsia="Calibri" w:hAnsi="Arial" w:cs="Arial"/>
          <w:bCs/>
          <w:lang w:eastAsia="en-US"/>
        </w:rPr>
        <w:t>аналит</w:t>
      </w:r>
      <w:proofErr w:type="spellEnd"/>
      <w:r w:rsidRPr="00AB1798">
        <w:rPr>
          <w:rFonts w:ascii="Arial" w:eastAsia="Calibri" w:hAnsi="Arial" w:cs="Arial"/>
          <w:bCs/>
          <w:lang w:eastAsia="en-US"/>
        </w:rPr>
        <w:t>.</w:t>
      </w:r>
    </w:p>
    <w:p w:rsidR="00AB1798" w:rsidRPr="00AB1798" w:rsidRDefault="00AB1798" w:rsidP="00920E7D">
      <w:pPr>
        <w:spacing w:before="120" w:after="120" w:line="360" w:lineRule="auto"/>
        <w:ind w:firstLine="567"/>
        <w:jc w:val="both"/>
        <w:rPr>
          <w:rFonts w:ascii="Arial" w:eastAsia="Calibri" w:hAnsi="Arial" w:cs="Arial"/>
          <w:b/>
          <w:bCs/>
          <w:lang w:eastAsia="en-US"/>
        </w:rPr>
      </w:pPr>
      <w:r w:rsidRPr="00AB1798">
        <w:rPr>
          <w:rFonts w:ascii="Arial" w:eastAsia="Calibri" w:hAnsi="Arial" w:cs="Arial"/>
          <w:bCs/>
          <w:lang w:eastAsia="en-US"/>
        </w:rPr>
        <w:t>Примечание 2:  Характеристики аналитической результативности могут включать аналитическую чувствительность, предел обнаружения, аналитическую специфичность (интерференцию и перекрестную реактивность), достоверность, точность и линейность.</w:t>
      </w:r>
    </w:p>
    <w:p w:rsidR="00AB1798" w:rsidRPr="00CA3FF6" w:rsidRDefault="00AB1798" w:rsidP="00920E7D">
      <w:pPr>
        <w:spacing w:before="120" w:after="120" w:line="360" w:lineRule="auto"/>
        <w:ind w:firstLine="567"/>
        <w:jc w:val="both"/>
        <w:rPr>
          <w:rFonts w:ascii="Arial" w:eastAsia="Calibri" w:hAnsi="Arial" w:cs="Arial"/>
          <w:lang w:eastAsia="en-US"/>
        </w:rPr>
      </w:pPr>
      <w:r w:rsidRPr="00CA3FF6">
        <w:rPr>
          <w:rFonts w:ascii="Arial" w:eastAsia="Calibri" w:hAnsi="Arial" w:cs="Arial"/>
          <w:b/>
          <w:bCs/>
          <w:lang w:eastAsia="en-US"/>
        </w:rPr>
        <w:t>3.3</w:t>
      </w:r>
      <w:r w:rsidR="00015C1B" w:rsidRPr="00CA3FF6">
        <w:rPr>
          <w:rFonts w:ascii="Arial" w:eastAsia="Calibri" w:hAnsi="Arial" w:cs="Arial"/>
          <w:b/>
          <w:bCs/>
          <w:lang w:eastAsia="en-US"/>
        </w:rPr>
        <w:t xml:space="preserve"> </w:t>
      </w:r>
      <w:r w:rsidRPr="00CA3FF6">
        <w:rPr>
          <w:rFonts w:ascii="Arial" w:eastAsia="Calibri" w:hAnsi="Arial" w:cs="Arial"/>
          <w:b/>
          <w:lang w:eastAsia="en-US"/>
        </w:rPr>
        <w:t>аналитическая специфичность, избирательность методики измерения (</w:t>
      </w:r>
      <w:proofErr w:type="spellStart"/>
      <w:r w:rsidRPr="00CA3FF6">
        <w:rPr>
          <w:rFonts w:ascii="Arial" w:eastAsia="Calibri" w:hAnsi="Arial" w:cs="Arial"/>
          <w:b/>
          <w:lang w:eastAsia="en-US"/>
        </w:rPr>
        <w:t>analytical</w:t>
      </w:r>
      <w:proofErr w:type="spellEnd"/>
      <w:r w:rsidRPr="00CA3FF6">
        <w:rPr>
          <w:rFonts w:ascii="Arial" w:eastAsia="Calibri" w:hAnsi="Arial" w:cs="Arial"/>
          <w:b/>
          <w:lang w:eastAsia="en-US"/>
        </w:rPr>
        <w:t xml:space="preserve"> </w:t>
      </w:r>
      <w:proofErr w:type="spellStart"/>
      <w:r w:rsidRPr="00CA3FF6">
        <w:rPr>
          <w:rFonts w:ascii="Arial" w:eastAsia="Calibri" w:hAnsi="Arial" w:cs="Arial"/>
          <w:b/>
          <w:lang w:eastAsia="en-US"/>
        </w:rPr>
        <w:t>specificity</w:t>
      </w:r>
      <w:proofErr w:type="spellEnd"/>
      <w:r w:rsidRPr="00CA3FF6">
        <w:rPr>
          <w:rFonts w:ascii="Arial" w:eastAsia="Calibri" w:hAnsi="Arial" w:cs="Arial"/>
          <w:b/>
          <w:lang w:eastAsia="en-US"/>
        </w:rPr>
        <w:t xml:space="preserve">, </w:t>
      </w:r>
      <w:proofErr w:type="spellStart"/>
      <w:r w:rsidRPr="00CA3FF6">
        <w:rPr>
          <w:rFonts w:ascii="Arial" w:eastAsia="Calibri" w:hAnsi="Arial" w:cs="Arial"/>
          <w:b/>
          <w:lang w:eastAsia="en-US"/>
        </w:rPr>
        <w:t>selectivity</w:t>
      </w:r>
      <w:proofErr w:type="spellEnd"/>
      <w:r w:rsidRPr="00CA3FF6">
        <w:rPr>
          <w:rFonts w:ascii="Arial" w:eastAsia="Calibri" w:hAnsi="Arial" w:cs="Arial"/>
          <w:b/>
          <w:lang w:eastAsia="en-US"/>
        </w:rPr>
        <w:t xml:space="preserve"> </w:t>
      </w:r>
      <w:proofErr w:type="spellStart"/>
      <w:r w:rsidRPr="00CA3FF6">
        <w:rPr>
          <w:rFonts w:ascii="Arial" w:eastAsia="Calibri" w:hAnsi="Arial" w:cs="Arial"/>
          <w:b/>
          <w:lang w:eastAsia="en-US"/>
        </w:rPr>
        <w:t>of</w:t>
      </w:r>
      <w:proofErr w:type="spellEnd"/>
      <w:r w:rsidRPr="00CA3FF6">
        <w:rPr>
          <w:rFonts w:ascii="Arial" w:eastAsia="Calibri" w:hAnsi="Arial" w:cs="Arial"/>
          <w:b/>
          <w:lang w:eastAsia="en-US"/>
        </w:rPr>
        <w:t xml:space="preserve"> a </w:t>
      </w:r>
      <w:proofErr w:type="spellStart"/>
      <w:r w:rsidRPr="00CA3FF6">
        <w:rPr>
          <w:rFonts w:ascii="Arial" w:eastAsia="Calibri" w:hAnsi="Arial" w:cs="Arial"/>
          <w:b/>
          <w:lang w:eastAsia="en-US"/>
        </w:rPr>
        <w:t>measurement</w:t>
      </w:r>
      <w:proofErr w:type="spellEnd"/>
      <w:r w:rsidRPr="00CA3FF6">
        <w:rPr>
          <w:rFonts w:ascii="Arial" w:eastAsia="Calibri" w:hAnsi="Arial" w:cs="Arial"/>
          <w:b/>
          <w:lang w:eastAsia="en-US"/>
        </w:rPr>
        <w:t xml:space="preserve"> </w:t>
      </w:r>
      <w:proofErr w:type="spellStart"/>
      <w:r w:rsidRPr="00CA3FF6">
        <w:rPr>
          <w:rFonts w:ascii="Arial" w:eastAsia="Calibri" w:hAnsi="Arial" w:cs="Arial"/>
          <w:b/>
          <w:lang w:eastAsia="en-US"/>
        </w:rPr>
        <w:t>procedure</w:t>
      </w:r>
      <w:proofErr w:type="spellEnd"/>
      <w:r w:rsidRPr="00CA3FF6">
        <w:rPr>
          <w:rFonts w:ascii="Arial" w:eastAsia="Calibri" w:hAnsi="Arial" w:cs="Arial"/>
          <w:b/>
          <w:lang w:eastAsia="en-US"/>
        </w:rPr>
        <w:t>)</w:t>
      </w:r>
      <w:r w:rsidR="00015C1B" w:rsidRPr="00CA3FF6">
        <w:rPr>
          <w:rFonts w:ascii="Arial" w:eastAsia="Calibri" w:hAnsi="Arial" w:cs="Arial"/>
          <w:b/>
          <w:lang w:eastAsia="en-US"/>
        </w:rPr>
        <w:t xml:space="preserve">: </w:t>
      </w:r>
      <w:r w:rsidRPr="00CA3FF6">
        <w:rPr>
          <w:rFonts w:ascii="Arial" w:eastAsia="Calibri" w:hAnsi="Arial" w:cs="Arial"/>
          <w:lang w:eastAsia="en-US"/>
        </w:rPr>
        <w:t>Способность и</w:t>
      </w:r>
      <w:bookmarkStart w:id="8" w:name="_GoBack"/>
      <w:bookmarkEnd w:id="8"/>
      <w:r w:rsidRPr="00CA3FF6">
        <w:rPr>
          <w:rFonts w:ascii="Arial" w:eastAsia="Calibri" w:hAnsi="Arial" w:cs="Arial"/>
          <w:lang w:eastAsia="en-US"/>
        </w:rPr>
        <w:t xml:space="preserve">змерительной системы, применяющей заданную методику измерения, выдавать измерения только одного или нескольких </w:t>
      </w:r>
      <w:proofErr w:type="spellStart"/>
      <w:r w:rsidRPr="00CA3FF6">
        <w:rPr>
          <w:rFonts w:ascii="Arial" w:eastAsia="Calibri" w:hAnsi="Arial" w:cs="Arial"/>
          <w:lang w:eastAsia="en-US"/>
        </w:rPr>
        <w:t>мезюрандов</w:t>
      </w:r>
      <w:proofErr w:type="spellEnd"/>
      <w:r w:rsidRPr="00CA3FF6">
        <w:rPr>
          <w:rFonts w:ascii="Arial" w:eastAsia="Calibri" w:hAnsi="Arial" w:cs="Arial"/>
          <w:lang w:eastAsia="en-US"/>
        </w:rPr>
        <w:t>, не зависящие ни друг от друга, ни от любой другой величины в системе, подвергаемой измерению.</w:t>
      </w:r>
    </w:p>
    <w:p w:rsidR="00AB1798" w:rsidRPr="00CA3FF6" w:rsidRDefault="00CA3FF6" w:rsidP="00920E7D">
      <w:pPr>
        <w:spacing w:before="120" w:after="120" w:line="360" w:lineRule="auto"/>
        <w:ind w:firstLine="567"/>
        <w:jc w:val="both"/>
        <w:rPr>
          <w:rFonts w:ascii="Arial" w:eastAsia="Calibri" w:hAnsi="Arial" w:cs="Arial"/>
          <w:bCs/>
          <w:lang w:eastAsia="en-US"/>
        </w:rPr>
      </w:pPr>
      <w:r w:rsidRPr="00CA3FF6">
        <w:rPr>
          <w:rFonts w:ascii="Arial" w:eastAsia="Calibri" w:hAnsi="Arial" w:cs="Arial"/>
          <w:bCs/>
          <w:lang w:eastAsia="en-US"/>
        </w:rPr>
        <w:t xml:space="preserve"> </w:t>
      </w:r>
      <w:proofErr w:type="gramStart"/>
      <w:r w:rsidR="00AB1798" w:rsidRPr="00CA3FF6">
        <w:rPr>
          <w:rFonts w:ascii="Arial" w:eastAsia="Calibri" w:hAnsi="Arial" w:cs="Arial"/>
          <w:bCs/>
          <w:lang w:eastAsia="en-US"/>
        </w:rPr>
        <w:t>[ИСТОЧНИК:</w:t>
      </w:r>
      <w:proofErr w:type="gramEnd"/>
      <w:r w:rsidR="00AB1798" w:rsidRPr="00CA3FF6">
        <w:rPr>
          <w:rFonts w:ascii="Arial" w:eastAsia="Calibri" w:hAnsi="Arial" w:cs="Arial"/>
          <w:bCs/>
          <w:lang w:eastAsia="en-US"/>
        </w:rPr>
        <w:t xml:space="preserve"> </w:t>
      </w:r>
      <w:proofErr w:type="gramStart"/>
      <w:r w:rsidR="00AB1798" w:rsidRPr="00CA3FF6">
        <w:rPr>
          <w:rFonts w:ascii="Arial" w:eastAsia="Calibri" w:hAnsi="Arial" w:cs="Arial"/>
          <w:bCs/>
          <w:lang w:eastAsia="en-US"/>
        </w:rPr>
        <w:t>ИСО 18113-1: 2009, А.3.4]</w:t>
      </w:r>
      <w:proofErr w:type="gramEnd"/>
    </w:p>
    <w:p w:rsidR="00AB1798" w:rsidRPr="00CA3FF6" w:rsidRDefault="00AB1798" w:rsidP="00920E7D">
      <w:pPr>
        <w:spacing w:before="120" w:after="120" w:line="360" w:lineRule="auto"/>
        <w:ind w:firstLine="567"/>
        <w:jc w:val="both"/>
        <w:rPr>
          <w:rFonts w:ascii="Arial" w:eastAsia="Calibri" w:hAnsi="Arial" w:cs="Arial"/>
          <w:bCs/>
          <w:sz w:val="20"/>
          <w:szCs w:val="20"/>
          <w:lang w:eastAsia="en-US"/>
        </w:rPr>
      </w:pPr>
      <w:r w:rsidRPr="00CA3FF6">
        <w:rPr>
          <w:rFonts w:ascii="Arial" w:eastAsia="Calibri" w:hAnsi="Arial" w:cs="Arial"/>
          <w:bCs/>
          <w:sz w:val="20"/>
          <w:szCs w:val="20"/>
          <w:lang w:eastAsia="en-US"/>
        </w:rPr>
        <w:t>Примечание 1: Отсутствие аналитической специфичности называют аналитической интерференцией (см. ИСО 18113-1: 2009, А.3.2).</w:t>
      </w:r>
    </w:p>
    <w:p w:rsidR="00AB1798" w:rsidRPr="00CA3FF6" w:rsidRDefault="00AB1798" w:rsidP="00920E7D">
      <w:pPr>
        <w:spacing w:before="120" w:after="120" w:line="360" w:lineRule="auto"/>
        <w:ind w:firstLine="567"/>
        <w:jc w:val="both"/>
        <w:rPr>
          <w:rFonts w:ascii="Arial" w:eastAsia="Calibri" w:hAnsi="Arial" w:cs="Arial"/>
          <w:bCs/>
          <w:sz w:val="20"/>
          <w:szCs w:val="20"/>
          <w:lang w:eastAsia="en-US"/>
        </w:rPr>
      </w:pPr>
      <w:r w:rsidRPr="00CA3FF6">
        <w:rPr>
          <w:rFonts w:ascii="Arial" w:eastAsia="Calibri" w:hAnsi="Arial" w:cs="Arial"/>
          <w:bCs/>
          <w:sz w:val="20"/>
          <w:szCs w:val="20"/>
          <w:lang w:eastAsia="en-US"/>
        </w:rPr>
        <w:t>Примечание 2: Отсутствие специфичности методики иммунохимического измерения может быть вызвано перекрестной реактивностью (см. ИСО 18113-1: 2009, А.3.12).</w:t>
      </w:r>
    </w:p>
    <w:p w:rsidR="00AB1798" w:rsidRPr="00CA3FF6" w:rsidRDefault="00AB1798" w:rsidP="00920E7D">
      <w:pPr>
        <w:spacing w:before="120" w:after="120" w:line="360" w:lineRule="auto"/>
        <w:ind w:firstLine="567"/>
        <w:jc w:val="both"/>
        <w:rPr>
          <w:rFonts w:ascii="Arial" w:eastAsia="Calibri" w:hAnsi="Arial" w:cs="Arial"/>
          <w:bCs/>
          <w:sz w:val="20"/>
          <w:szCs w:val="20"/>
          <w:lang w:eastAsia="en-US"/>
        </w:rPr>
      </w:pPr>
      <w:r w:rsidRPr="00CA3FF6">
        <w:rPr>
          <w:rFonts w:ascii="Arial" w:eastAsia="Calibri" w:hAnsi="Arial" w:cs="Arial"/>
          <w:bCs/>
          <w:sz w:val="20"/>
          <w:szCs w:val="20"/>
          <w:lang w:eastAsia="en-US"/>
        </w:rPr>
        <w:t>Примечание 3: Специфичность методики измерения не следует путать с диагностической специфичностью (см. ИСО 18113-1: 2009, А.3.16).</w:t>
      </w:r>
    </w:p>
    <w:p w:rsidR="00AB1798" w:rsidRPr="00015C1B" w:rsidRDefault="00AB1798" w:rsidP="00920E7D">
      <w:pPr>
        <w:spacing w:before="120" w:after="120" w:line="360" w:lineRule="auto"/>
        <w:ind w:firstLine="567"/>
        <w:jc w:val="both"/>
        <w:rPr>
          <w:rFonts w:ascii="Arial" w:eastAsia="Calibri" w:hAnsi="Arial" w:cs="Arial"/>
          <w:bCs/>
          <w:sz w:val="20"/>
          <w:szCs w:val="20"/>
          <w:lang w:eastAsia="en-US"/>
        </w:rPr>
      </w:pPr>
      <w:r w:rsidRPr="00CA3FF6">
        <w:rPr>
          <w:rFonts w:ascii="Arial" w:eastAsia="Calibri" w:hAnsi="Arial" w:cs="Arial"/>
          <w:bCs/>
          <w:sz w:val="20"/>
          <w:szCs w:val="20"/>
          <w:lang w:eastAsia="en-US"/>
        </w:rPr>
        <w:t>Примечание 4: JCGM 200: 2008 использует термин «селективность» для этого понятия</w:t>
      </w:r>
      <w:r w:rsidRPr="00015C1B">
        <w:rPr>
          <w:rFonts w:ascii="Arial" w:eastAsia="Calibri" w:hAnsi="Arial" w:cs="Arial"/>
          <w:bCs/>
          <w:sz w:val="20"/>
          <w:szCs w:val="20"/>
          <w:lang w:eastAsia="en-US"/>
        </w:rPr>
        <w:t xml:space="preserve"> вместо «специфичности».</w:t>
      </w:r>
    </w:p>
    <w:p w:rsidR="00AB1798" w:rsidRPr="00015C1B" w:rsidRDefault="00AB1798" w:rsidP="00920E7D">
      <w:pPr>
        <w:spacing w:before="120" w:after="120" w:line="360" w:lineRule="auto"/>
        <w:ind w:firstLine="567"/>
        <w:jc w:val="both"/>
        <w:rPr>
          <w:rFonts w:ascii="Arial" w:eastAsia="Calibri" w:hAnsi="Arial" w:cs="Arial"/>
          <w:b/>
          <w:bCs/>
          <w:sz w:val="20"/>
          <w:szCs w:val="20"/>
          <w:lang w:eastAsia="en-US"/>
        </w:rPr>
      </w:pPr>
      <w:r w:rsidRPr="00015C1B">
        <w:rPr>
          <w:rFonts w:ascii="Arial" w:eastAsia="Calibri" w:hAnsi="Arial" w:cs="Arial"/>
          <w:bCs/>
          <w:sz w:val="20"/>
          <w:szCs w:val="20"/>
          <w:lang w:eastAsia="en-US"/>
        </w:rPr>
        <w:t>Примечание 5: Для качественных и полуколичественных процедур исследования аналитическая специфичность определяется способностью получать отрицательные результаты в соответствии с отрицательными результатами, полученными эталонным методом.</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3.4</w:t>
      </w:r>
      <w:r w:rsidR="00015C1B">
        <w:rPr>
          <w:rFonts w:ascii="Arial" w:eastAsia="Calibri" w:hAnsi="Arial" w:cs="Arial"/>
          <w:b/>
          <w:bCs/>
          <w:lang w:eastAsia="en-US"/>
        </w:rPr>
        <w:t xml:space="preserve"> </w:t>
      </w:r>
      <w:r w:rsidRPr="00AB1798">
        <w:rPr>
          <w:rFonts w:ascii="Arial" w:eastAsia="Calibri" w:hAnsi="Arial" w:cs="Arial"/>
          <w:b/>
          <w:bCs/>
          <w:lang w:eastAsia="en-US"/>
        </w:rPr>
        <w:t>отжиг (</w:t>
      </w:r>
      <w:proofErr w:type="spellStart"/>
      <w:r w:rsidRPr="00AB1798">
        <w:rPr>
          <w:rFonts w:ascii="Arial" w:eastAsia="Calibri" w:hAnsi="Arial" w:cs="Arial"/>
          <w:b/>
          <w:bCs/>
          <w:lang w:eastAsia="en-US"/>
        </w:rPr>
        <w:t>annealing</w:t>
      </w:r>
      <w:proofErr w:type="spellEnd"/>
      <w:r w:rsidRPr="00AB1798">
        <w:rPr>
          <w:rFonts w:ascii="Arial" w:eastAsia="Calibri" w:hAnsi="Arial" w:cs="Arial"/>
          <w:b/>
          <w:bCs/>
          <w:lang w:eastAsia="en-US"/>
        </w:rPr>
        <w:t>)</w:t>
      </w:r>
      <w:r w:rsidR="00015C1B">
        <w:rPr>
          <w:rFonts w:ascii="Arial" w:eastAsia="Calibri" w:hAnsi="Arial" w:cs="Arial"/>
          <w:b/>
          <w:bCs/>
          <w:lang w:eastAsia="en-US"/>
        </w:rPr>
        <w:t xml:space="preserve">: </w:t>
      </w:r>
      <w:r w:rsidRPr="00AB1798">
        <w:rPr>
          <w:rFonts w:ascii="Arial" w:eastAsia="Calibri" w:hAnsi="Arial" w:cs="Arial"/>
          <w:bCs/>
          <w:lang w:eastAsia="en-US"/>
        </w:rPr>
        <w:t xml:space="preserve">Гибридизация </w:t>
      </w:r>
      <w:proofErr w:type="spellStart"/>
      <w:r w:rsidRPr="00AB1798">
        <w:rPr>
          <w:rFonts w:ascii="Arial" w:eastAsia="Calibri" w:hAnsi="Arial" w:cs="Arial"/>
          <w:bCs/>
          <w:lang w:eastAsia="en-US"/>
        </w:rPr>
        <w:t>праймера</w:t>
      </w:r>
      <w:proofErr w:type="spellEnd"/>
      <w:r w:rsidRPr="00AB1798">
        <w:rPr>
          <w:rFonts w:ascii="Arial" w:eastAsia="Calibri" w:hAnsi="Arial" w:cs="Arial"/>
          <w:bCs/>
          <w:lang w:eastAsia="en-US"/>
        </w:rPr>
        <w:t xml:space="preserve"> с комплементарной последовательностью нуклеиновых кислот в заданных условиях, например, при связывании </w:t>
      </w:r>
      <w:proofErr w:type="spellStart"/>
      <w:r w:rsidRPr="00AB1798">
        <w:rPr>
          <w:rFonts w:ascii="Arial" w:eastAsia="Calibri" w:hAnsi="Arial" w:cs="Arial"/>
          <w:bCs/>
          <w:lang w:eastAsia="en-US"/>
        </w:rPr>
        <w:t>праймера</w:t>
      </w:r>
      <w:proofErr w:type="spellEnd"/>
      <w:r w:rsidRPr="00AB1798">
        <w:rPr>
          <w:rFonts w:ascii="Arial" w:eastAsia="Calibri" w:hAnsi="Arial" w:cs="Arial"/>
          <w:bCs/>
          <w:lang w:eastAsia="en-US"/>
        </w:rPr>
        <w:t xml:space="preserve"> или пробы с комплементарной целевой последовательностью нуклеиновой кислоты.</w:t>
      </w:r>
    </w:p>
    <w:p w:rsidR="00AB1798" w:rsidRPr="00AB1798"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Cs/>
          <w:lang w:eastAsia="en-US"/>
        </w:rPr>
        <w:t>[ИСТОЧНИК:</w:t>
      </w:r>
      <w:proofErr w:type="gramEnd"/>
      <w:r w:rsidRPr="00AB1798">
        <w:rPr>
          <w:rFonts w:ascii="Arial" w:eastAsia="Calibri" w:hAnsi="Arial" w:cs="Arial"/>
          <w:bCs/>
          <w:lang w:eastAsia="en-US"/>
        </w:rPr>
        <w:t xml:space="preserve"> </w:t>
      </w:r>
      <w:proofErr w:type="gramStart"/>
      <w:r w:rsidRPr="00AB1798">
        <w:rPr>
          <w:rFonts w:ascii="Arial" w:eastAsia="Calibri" w:hAnsi="Arial" w:cs="Arial"/>
          <w:bCs/>
          <w:lang w:eastAsia="en-US"/>
        </w:rPr>
        <w:t xml:space="preserve">ISO 22174: 2005, 3.4.15] </w:t>
      </w:r>
      <w:proofErr w:type="gramEnd"/>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3.5</w:t>
      </w:r>
      <w:r w:rsidR="00015C1B">
        <w:rPr>
          <w:rFonts w:ascii="Arial" w:eastAsia="Calibri" w:hAnsi="Arial" w:cs="Arial"/>
          <w:b/>
          <w:bCs/>
          <w:lang w:eastAsia="en-US"/>
        </w:rPr>
        <w:t xml:space="preserve"> </w:t>
      </w:r>
      <w:r w:rsidRPr="00AB1798">
        <w:rPr>
          <w:rFonts w:ascii="Arial" w:eastAsia="Calibri" w:hAnsi="Arial" w:cs="Arial"/>
          <w:b/>
          <w:bCs/>
          <w:lang w:eastAsia="en-US"/>
        </w:rPr>
        <w:t>клиническая точность, точность диагностики (</w:t>
      </w:r>
      <w:proofErr w:type="spellStart"/>
      <w:r w:rsidRPr="00AB1798">
        <w:rPr>
          <w:rFonts w:ascii="Arial" w:eastAsia="Calibri" w:hAnsi="Arial" w:cs="Arial"/>
          <w:b/>
          <w:bCs/>
          <w:lang w:eastAsia="en-US"/>
        </w:rPr>
        <w:t>clinical</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accuracy</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diagnostic</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accuracy</w:t>
      </w:r>
      <w:proofErr w:type="spellEnd"/>
      <w:r w:rsidRPr="00AB1798">
        <w:rPr>
          <w:rFonts w:ascii="Arial" w:eastAsia="Calibri" w:hAnsi="Arial" w:cs="Arial"/>
          <w:b/>
          <w:bCs/>
          <w:lang w:eastAsia="en-US"/>
        </w:rPr>
        <w:t>)</w:t>
      </w:r>
      <w:r w:rsidR="00015C1B">
        <w:rPr>
          <w:rFonts w:ascii="Arial" w:eastAsia="Calibri" w:hAnsi="Arial" w:cs="Arial"/>
          <w:b/>
          <w:bCs/>
          <w:lang w:eastAsia="en-US"/>
        </w:rPr>
        <w:t xml:space="preserve">: </w:t>
      </w:r>
      <w:r w:rsidRPr="00AB1798">
        <w:rPr>
          <w:rFonts w:ascii="Arial" w:eastAsia="Calibri" w:hAnsi="Arial" w:cs="Arial"/>
          <w:bCs/>
          <w:lang w:eastAsia="en-US"/>
        </w:rPr>
        <w:t xml:space="preserve">(лабораторная медицина) Способность процедуры </w:t>
      </w:r>
      <w:r w:rsidRPr="00AB1798">
        <w:rPr>
          <w:rFonts w:ascii="Arial" w:eastAsia="Calibri" w:hAnsi="Arial" w:cs="Arial"/>
          <w:bCs/>
          <w:lang w:eastAsia="en-US"/>
        </w:rPr>
        <w:lastRenderedPageBreak/>
        <w:t xml:space="preserve">исследования различать пациентов с определенным состоянием и тех, </w:t>
      </w:r>
      <w:proofErr w:type="gramStart"/>
      <w:r w:rsidRPr="00AB1798">
        <w:rPr>
          <w:rFonts w:ascii="Arial" w:eastAsia="Calibri" w:hAnsi="Arial" w:cs="Arial"/>
          <w:bCs/>
          <w:lang w:eastAsia="en-US"/>
        </w:rPr>
        <w:t>у</w:t>
      </w:r>
      <w:proofErr w:type="gramEnd"/>
      <w:r w:rsidRPr="00AB1798">
        <w:rPr>
          <w:rFonts w:ascii="Arial" w:eastAsia="Calibri" w:hAnsi="Arial" w:cs="Arial"/>
          <w:bCs/>
          <w:lang w:eastAsia="en-US"/>
        </w:rPr>
        <w:t xml:space="preserve"> </w:t>
      </w:r>
      <w:proofErr w:type="gramStart"/>
      <w:r w:rsidRPr="00AB1798">
        <w:rPr>
          <w:rFonts w:ascii="Arial" w:eastAsia="Calibri" w:hAnsi="Arial" w:cs="Arial"/>
          <w:bCs/>
          <w:lang w:eastAsia="en-US"/>
        </w:rPr>
        <w:t>кто</w:t>
      </w:r>
      <w:proofErr w:type="gramEnd"/>
      <w:r w:rsidRPr="00AB1798">
        <w:rPr>
          <w:rFonts w:ascii="Arial" w:eastAsia="Calibri" w:hAnsi="Arial" w:cs="Arial"/>
          <w:bCs/>
          <w:lang w:eastAsia="en-US"/>
        </w:rPr>
        <w:t xml:space="preserve"> не имеет данного состояния.</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[ИСТОЧНИК: CLSI EP29-A]</w:t>
      </w:r>
    </w:p>
    <w:p w:rsidR="00AB1798" w:rsidRPr="00015C1B" w:rsidRDefault="00AB1798" w:rsidP="00920E7D">
      <w:pPr>
        <w:spacing w:before="120" w:after="120" w:line="360" w:lineRule="auto"/>
        <w:ind w:firstLine="567"/>
        <w:jc w:val="both"/>
        <w:rPr>
          <w:rFonts w:ascii="Arial" w:eastAsia="Calibri" w:hAnsi="Arial" w:cs="Arial"/>
          <w:bCs/>
          <w:sz w:val="20"/>
          <w:szCs w:val="20"/>
          <w:lang w:eastAsia="en-US"/>
        </w:rPr>
      </w:pPr>
      <w:r w:rsidRPr="00015C1B">
        <w:rPr>
          <w:rFonts w:ascii="Arial" w:eastAsia="Calibri" w:hAnsi="Arial" w:cs="Arial"/>
          <w:bCs/>
          <w:sz w:val="20"/>
          <w:szCs w:val="20"/>
          <w:lang w:eastAsia="en-US"/>
        </w:rPr>
        <w:t>Примечание 1: Меры клинической точности включают в себя клиническую чувствительность и клиническую специфичность.</w:t>
      </w:r>
    </w:p>
    <w:p w:rsidR="00AB1798" w:rsidRPr="00015C1B" w:rsidRDefault="00AB1798" w:rsidP="00920E7D">
      <w:pPr>
        <w:spacing w:before="120" w:after="120" w:line="360" w:lineRule="auto"/>
        <w:ind w:firstLine="567"/>
        <w:jc w:val="both"/>
        <w:rPr>
          <w:rFonts w:ascii="Arial" w:eastAsia="Calibri" w:hAnsi="Arial" w:cs="Arial"/>
          <w:bCs/>
          <w:sz w:val="20"/>
          <w:szCs w:val="20"/>
          <w:lang w:eastAsia="en-US"/>
        </w:rPr>
      </w:pPr>
      <w:r w:rsidRPr="00015C1B">
        <w:rPr>
          <w:rFonts w:ascii="Arial" w:eastAsia="Calibri" w:hAnsi="Arial" w:cs="Arial"/>
          <w:bCs/>
          <w:sz w:val="20"/>
          <w:szCs w:val="20"/>
          <w:lang w:eastAsia="en-US"/>
        </w:rPr>
        <w:t>Примечание 2: Клиническая точность зависит от распространенности целевого заболевания или состояния. С той же чувствительностью и специфичностью клиническая точность конкретной процедуры исследования увеличивается с уменьшением распространенности заболевания.</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3.6</w:t>
      </w:r>
      <w:r w:rsidR="00EA0D81">
        <w:rPr>
          <w:rFonts w:ascii="Arial" w:eastAsia="Calibri" w:hAnsi="Arial" w:cs="Arial"/>
          <w:b/>
          <w:bCs/>
          <w:lang w:eastAsia="en-US"/>
        </w:rPr>
        <w:t xml:space="preserve"> </w:t>
      </w:r>
      <w:r w:rsidRPr="00AB1798">
        <w:rPr>
          <w:rFonts w:ascii="Arial" w:eastAsia="Calibri" w:hAnsi="Arial" w:cs="Arial"/>
          <w:b/>
          <w:bCs/>
          <w:lang w:eastAsia="en-US"/>
        </w:rPr>
        <w:t>клиническая оценка</w:t>
      </w:r>
      <w:r w:rsidRPr="00AB1798">
        <w:rPr>
          <w:rFonts w:ascii="Arial" w:eastAsia="Calibri" w:hAnsi="Arial" w:cs="Arial"/>
          <w:bCs/>
          <w:lang w:eastAsia="en-US"/>
        </w:rPr>
        <w:t> </w:t>
      </w:r>
      <w:r w:rsidRPr="00AB1798">
        <w:rPr>
          <w:rFonts w:ascii="Arial" w:eastAsia="Calibri" w:hAnsi="Arial" w:cs="Arial"/>
          <w:b/>
          <w:bCs/>
          <w:lang w:eastAsia="en-US"/>
        </w:rPr>
        <w:t>(</w:t>
      </w:r>
      <w:proofErr w:type="spellStart"/>
      <w:r w:rsidRPr="00AB1798">
        <w:rPr>
          <w:rFonts w:ascii="Arial" w:eastAsia="Calibri" w:hAnsi="Arial" w:cs="Arial"/>
          <w:b/>
          <w:bCs/>
          <w:lang w:eastAsia="en-US"/>
        </w:rPr>
        <w:t>clinical</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evaluation</w:t>
      </w:r>
      <w:proofErr w:type="spellEnd"/>
      <w:r w:rsidRPr="00AB1798">
        <w:rPr>
          <w:rFonts w:ascii="Arial" w:eastAsia="Calibri" w:hAnsi="Arial" w:cs="Arial"/>
          <w:b/>
          <w:bCs/>
          <w:lang w:eastAsia="en-US"/>
        </w:rPr>
        <w:t>)</w:t>
      </w:r>
      <w:r w:rsidR="00EA0D81">
        <w:rPr>
          <w:rFonts w:ascii="Arial" w:eastAsia="Calibri" w:hAnsi="Arial" w:cs="Arial"/>
          <w:b/>
          <w:bCs/>
          <w:lang w:eastAsia="en-US"/>
        </w:rPr>
        <w:t xml:space="preserve">: </w:t>
      </w:r>
      <w:r w:rsidRPr="00AB1798">
        <w:rPr>
          <w:rFonts w:ascii="Arial" w:eastAsia="Calibri" w:hAnsi="Arial" w:cs="Arial"/>
          <w:bCs/>
          <w:lang w:eastAsia="en-US"/>
        </w:rPr>
        <w:t xml:space="preserve">(лабораторная медицина) Оценка и анализ клинических данных с целью проверки клинической безопасности и результативности процедуры диагностического исследования </w:t>
      </w:r>
      <w:proofErr w:type="spellStart"/>
      <w:r w:rsidRPr="00AB1798">
        <w:rPr>
          <w:rFonts w:ascii="Arial" w:eastAsia="Calibri" w:hAnsi="Arial" w:cs="Arial"/>
          <w:bCs/>
          <w:i/>
          <w:lang w:eastAsia="en-US"/>
        </w:rPr>
        <w:t>in</w:t>
      </w:r>
      <w:proofErr w:type="spellEnd"/>
      <w:r w:rsidRPr="00AB1798">
        <w:rPr>
          <w:rFonts w:ascii="Arial" w:eastAsia="Calibri" w:hAnsi="Arial" w:cs="Arial"/>
          <w:bCs/>
          <w:i/>
          <w:lang w:eastAsia="en-US"/>
        </w:rPr>
        <w:t xml:space="preserve"> </w:t>
      </w:r>
      <w:proofErr w:type="spellStart"/>
      <w:r w:rsidRPr="00AB1798">
        <w:rPr>
          <w:rFonts w:ascii="Arial" w:eastAsia="Calibri" w:hAnsi="Arial" w:cs="Arial"/>
          <w:bCs/>
          <w:i/>
          <w:lang w:eastAsia="en-US"/>
        </w:rPr>
        <w:t>vitro</w:t>
      </w:r>
      <w:proofErr w:type="spellEnd"/>
      <w:r w:rsidRPr="00AB1798">
        <w:rPr>
          <w:rFonts w:ascii="Arial" w:eastAsia="Calibri" w:hAnsi="Arial" w:cs="Arial"/>
          <w:bCs/>
          <w:lang w:eastAsia="en-US"/>
        </w:rPr>
        <w:t>.</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[ИСТОЧНИК: Основано на GHTF / SG5 / N2R8: 2007]</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3.7</w:t>
      </w:r>
      <w:r w:rsidR="00EA0D81">
        <w:rPr>
          <w:rFonts w:ascii="Arial" w:eastAsia="Calibri" w:hAnsi="Arial" w:cs="Arial"/>
          <w:b/>
          <w:bCs/>
          <w:lang w:eastAsia="en-US"/>
        </w:rPr>
        <w:t xml:space="preserve"> </w:t>
      </w:r>
      <w:r w:rsidRPr="00AB1798">
        <w:rPr>
          <w:rFonts w:ascii="Arial" w:eastAsia="Calibri" w:hAnsi="Arial" w:cs="Arial"/>
          <w:b/>
          <w:bCs/>
          <w:lang w:eastAsia="en-US"/>
        </w:rPr>
        <w:t>клинические свидетельства (</w:t>
      </w:r>
      <w:proofErr w:type="spellStart"/>
      <w:r w:rsidRPr="00AB1798">
        <w:rPr>
          <w:rFonts w:ascii="Arial" w:eastAsia="Calibri" w:hAnsi="Arial" w:cs="Arial"/>
          <w:b/>
          <w:bCs/>
          <w:lang w:eastAsia="en-US"/>
        </w:rPr>
        <w:t>clinical</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evidence</w:t>
      </w:r>
      <w:proofErr w:type="spellEnd"/>
      <w:r w:rsidRPr="00AB1798">
        <w:rPr>
          <w:rFonts w:ascii="Arial" w:eastAsia="Calibri" w:hAnsi="Arial" w:cs="Arial"/>
          <w:b/>
          <w:bCs/>
          <w:lang w:eastAsia="en-US"/>
        </w:rPr>
        <w:t>)</w:t>
      </w:r>
      <w:r w:rsidR="00EA0D81">
        <w:rPr>
          <w:rFonts w:ascii="Arial" w:eastAsia="Calibri" w:hAnsi="Arial" w:cs="Arial"/>
          <w:b/>
          <w:bCs/>
          <w:lang w:eastAsia="en-US"/>
        </w:rPr>
        <w:t xml:space="preserve">: </w:t>
      </w:r>
      <w:r w:rsidRPr="00AB1798">
        <w:rPr>
          <w:rFonts w:ascii="Arial" w:eastAsia="Calibri" w:hAnsi="Arial" w:cs="Arial"/>
          <w:bCs/>
          <w:lang w:eastAsia="en-US"/>
        </w:rPr>
        <w:t>(лабораторная медицина) Вся информация, которая предусматривает научную обоснованность и эффективность для конкретного предполагаемого использования.</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[ИСТОЧНИК: GHTF / SG5 / N 6: 2012, 4.2, изменён.]</w:t>
      </w:r>
    </w:p>
    <w:p w:rsidR="00AB1798" w:rsidRPr="00EA0D81" w:rsidRDefault="00AB1798" w:rsidP="00920E7D">
      <w:pPr>
        <w:spacing w:before="120" w:after="120" w:line="360" w:lineRule="auto"/>
        <w:ind w:firstLine="567"/>
        <w:jc w:val="both"/>
        <w:rPr>
          <w:rFonts w:ascii="Arial" w:eastAsia="Calibri" w:hAnsi="Arial" w:cs="Arial"/>
          <w:bCs/>
          <w:sz w:val="20"/>
          <w:szCs w:val="20"/>
          <w:lang w:eastAsia="en-US"/>
        </w:rPr>
      </w:pPr>
      <w:r w:rsidRPr="00EA0D81">
        <w:rPr>
          <w:rFonts w:ascii="Arial" w:eastAsia="Calibri" w:hAnsi="Arial" w:cs="Arial"/>
          <w:bCs/>
          <w:sz w:val="20"/>
          <w:szCs w:val="20"/>
          <w:lang w:eastAsia="en-US"/>
        </w:rPr>
        <w:t xml:space="preserve">Примечание 1: Клинические свидетельства или данные могут включать в себя результаты любых клинических исследований или исследований процедуры диагностического исследования </w:t>
      </w:r>
      <w:proofErr w:type="spellStart"/>
      <w:r w:rsidRPr="00EA0D81">
        <w:rPr>
          <w:rFonts w:ascii="Arial" w:eastAsia="Calibri" w:hAnsi="Arial" w:cs="Arial"/>
          <w:bCs/>
          <w:i/>
          <w:sz w:val="20"/>
          <w:szCs w:val="20"/>
          <w:lang w:eastAsia="en-US"/>
        </w:rPr>
        <w:t>in</w:t>
      </w:r>
      <w:proofErr w:type="spellEnd"/>
      <w:r w:rsidRPr="00EA0D81">
        <w:rPr>
          <w:rFonts w:ascii="Arial" w:eastAsia="Calibri" w:hAnsi="Arial" w:cs="Arial"/>
          <w:bCs/>
          <w:i/>
          <w:sz w:val="20"/>
          <w:szCs w:val="20"/>
          <w:lang w:eastAsia="en-US"/>
        </w:rPr>
        <w:t xml:space="preserve"> </w:t>
      </w:r>
      <w:proofErr w:type="spellStart"/>
      <w:r w:rsidRPr="00EA0D81">
        <w:rPr>
          <w:rFonts w:ascii="Arial" w:eastAsia="Calibri" w:hAnsi="Arial" w:cs="Arial"/>
          <w:bCs/>
          <w:i/>
          <w:sz w:val="20"/>
          <w:szCs w:val="20"/>
          <w:lang w:eastAsia="en-US"/>
        </w:rPr>
        <w:t>vitro</w:t>
      </w:r>
      <w:proofErr w:type="spellEnd"/>
      <w:r w:rsidRPr="00EA0D81">
        <w:rPr>
          <w:rFonts w:ascii="Arial" w:eastAsia="Calibri" w:hAnsi="Arial" w:cs="Arial"/>
          <w:bCs/>
          <w:sz w:val="20"/>
          <w:szCs w:val="20"/>
          <w:lang w:eastAsia="en-US"/>
        </w:rPr>
        <w:t>, результаты соответствующих исследований, о которых сообщается в научной литературе, а также опубликованные или неопубликованные отчеты о другом клиническом опыте, таком как побочные явления.</w:t>
      </w:r>
    </w:p>
    <w:p w:rsidR="00AB1798" w:rsidRPr="00EA0D81" w:rsidRDefault="00AB1798" w:rsidP="00920E7D">
      <w:pPr>
        <w:spacing w:before="120" w:after="120" w:line="360" w:lineRule="auto"/>
        <w:ind w:firstLine="567"/>
        <w:jc w:val="both"/>
        <w:rPr>
          <w:rFonts w:ascii="Arial" w:eastAsia="Calibri" w:hAnsi="Arial" w:cs="Arial"/>
          <w:bCs/>
          <w:sz w:val="20"/>
          <w:szCs w:val="20"/>
          <w:lang w:eastAsia="en-US"/>
        </w:rPr>
      </w:pPr>
      <w:r w:rsidRPr="00EA0D81">
        <w:rPr>
          <w:rFonts w:ascii="Arial" w:eastAsia="Calibri" w:hAnsi="Arial" w:cs="Arial"/>
          <w:bCs/>
          <w:sz w:val="20"/>
          <w:szCs w:val="20"/>
          <w:lang w:eastAsia="en-US"/>
        </w:rPr>
        <w:t xml:space="preserve">Примечание 2: Клинические свидетельства используются для согласования маркировки медицинского изделия для диагностики </w:t>
      </w:r>
      <w:r w:rsidRPr="00EA0D81">
        <w:rPr>
          <w:rFonts w:ascii="Arial" w:eastAsia="Calibri" w:hAnsi="Arial" w:cs="Arial"/>
          <w:bCs/>
          <w:i/>
          <w:sz w:val="20"/>
          <w:szCs w:val="20"/>
          <w:lang w:val="en-US" w:eastAsia="en-US"/>
        </w:rPr>
        <w:t>in</w:t>
      </w:r>
      <w:r w:rsidRPr="00EA0D81">
        <w:rPr>
          <w:rFonts w:ascii="Arial" w:eastAsia="Calibri" w:hAnsi="Arial" w:cs="Arial"/>
          <w:bCs/>
          <w:i/>
          <w:sz w:val="20"/>
          <w:szCs w:val="20"/>
          <w:lang w:eastAsia="en-US"/>
        </w:rPr>
        <w:t xml:space="preserve"> </w:t>
      </w:r>
      <w:r w:rsidRPr="00EA0D81">
        <w:rPr>
          <w:rFonts w:ascii="Arial" w:eastAsia="Calibri" w:hAnsi="Arial" w:cs="Arial"/>
          <w:bCs/>
          <w:i/>
          <w:sz w:val="20"/>
          <w:szCs w:val="20"/>
          <w:lang w:val="en-US" w:eastAsia="en-US"/>
        </w:rPr>
        <w:t>vitro</w:t>
      </w:r>
      <w:r w:rsidRPr="00EA0D81">
        <w:rPr>
          <w:rFonts w:ascii="Arial" w:eastAsia="Calibri" w:hAnsi="Arial" w:cs="Arial"/>
          <w:bCs/>
          <w:sz w:val="20"/>
          <w:szCs w:val="20"/>
          <w:lang w:eastAsia="en-US"/>
        </w:rPr>
        <w:t>, включая любые заявления о научной обоснованности и эффективности изделия или процедуры исследования.</w:t>
      </w:r>
    </w:p>
    <w:p w:rsidR="00AB1798" w:rsidRPr="00AB1798"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
          <w:bCs/>
          <w:lang w:eastAsia="en-US"/>
        </w:rPr>
        <w:t>3.8</w:t>
      </w:r>
      <w:r w:rsidR="00EA0D81">
        <w:rPr>
          <w:rFonts w:ascii="Arial" w:eastAsia="Calibri" w:hAnsi="Arial" w:cs="Arial"/>
          <w:b/>
          <w:bCs/>
          <w:lang w:eastAsia="en-US"/>
        </w:rPr>
        <w:t xml:space="preserve"> </w:t>
      </w:r>
      <w:r w:rsidRPr="00AB1798">
        <w:rPr>
          <w:rFonts w:ascii="Arial" w:eastAsia="Calibri" w:hAnsi="Arial" w:cs="Arial"/>
          <w:b/>
          <w:bCs/>
          <w:lang w:eastAsia="en-US"/>
        </w:rPr>
        <w:t>клиническая результативность (</w:t>
      </w:r>
      <w:proofErr w:type="spellStart"/>
      <w:r w:rsidRPr="00AB1798">
        <w:rPr>
          <w:rFonts w:ascii="Arial" w:eastAsia="Calibri" w:hAnsi="Arial" w:cs="Arial"/>
          <w:b/>
          <w:bCs/>
          <w:lang w:eastAsia="en-US"/>
        </w:rPr>
        <w:t>clinical</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performance</w:t>
      </w:r>
      <w:proofErr w:type="spellEnd"/>
      <w:r w:rsidRPr="00AB1798">
        <w:rPr>
          <w:rFonts w:ascii="Arial" w:eastAsia="Calibri" w:hAnsi="Arial" w:cs="Arial"/>
          <w:b/>
          <w:bCs/>
          <w:lang w:eastAsia="en-US"/>
        </w:rPr>
        <w:t>)</w:t>
      </w:r>
      <w:r w:rsidR="00EA0D81">
        <w:rPr>
          <w:rFonts w:ascii="Arial" w:eastAsia="Calibri" w:hAnsi="Arial" w:cs="Arial"/>
          <w:b/>
          <w:bCs/>
          <w:lang w:eastAsia="en-US"/>
        </w:rPr>
        <w:t xml:space="preserve">: </w:t>
      </w:r>
      <w:r w:rsidRPr="00AB1798">
        <w:rPr>
          <w:rFonts w:ascii="Arial" w:eastAsia="Calibri" w:hAnsi="Arial" w:cs="Arial"/>
          <w:bCs/>
          <w:lang w:eastAsia="en-US"/>
        </w:rPr>
        <w:t xml:space="preserve">(лабораторная медицина) Способность процедуры диагностического исследования </w:t>
      </w:r>
      <w:proofErr w:type="spellStart"/>
      <w:r w:rsidRPr="00AB1798">
        <w:rPr>
          <w:rFonts w:ascii="Arial" w:eastAsia="Calibri" w:hAnsi="Arial" w:cs="Arial"/>
          <w:bCs/>
          <w:i/>
          <w:lang w:eastAsia="en-US"/>
        </w:rPr>
        <w:t>in</w:t>
      </w:r>
      <w:proofErr w:type="spellEnd"/>
      <w:r w:rsidRPr="00AB1798">
        <w:rPr>
          <w:rFonts w:ascii="Arial" w:eastAsia="Calibri" w:hAnsi="Arial" w:cs="Arial"/>
          <w:bCs/>
          <w:i/>
          <w:lang w:eastAsia="en-US"/>
        </w:rPr>
        <w:t xml:space="preserve"> </w:t>
      </w:r>
      <w:proofErr w:type="spellStart"/>
      <w:r w:rsidRPr="00AB1798">
        <w:rPr>
          <w:rFonts w:ascii="Arial" w:eastAsia="Calibri" w:hAnsi="Arial" w:cs="Arial"/>
          <w:bCs/>
          <w:i/>
          <w:lang w:eastAsia="en-US"/>
        </w:rPr>
        <w:t>vitro</w:t>
      </w:r>
      <w:proofErr w:type="spellEnd"/>
      <w:r w:rsidRPr="00AB1798">
        <w:rPr>
          <w:rFonts w:ascii="Arial" w:eastAsia="Calibri" w:hAnsi="Arial" w:cs="Arial"/>
          <w:bCs/>
          <w:lang w:eastAsia="en-US"/>
        </w:rPr>
        <w:t xml:space="preserve"> давать результаты, которые соотносятся с конкретным клиническим состоянием или физиологическим состоянием в соответствии с целевой популяций и предполагаемым пользователем.</w:t>
      </w:r>
      <w:proofErr w:type="gramEnd"/>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[ИСТОЧНИК: GHTF / SG5 / N 6: 2012, 4.4.2, изменён.]</w:t>
      </w:r>
    </w:p>
    <w:p w:rsidR="00AB1798" w:rsidRPr="00EA0D81" w:rsidRDefault="00AB1798" w:rsidP="00920E7D">
      <w:pPr>
        <w:spacing w:before="120" w:after="120" w:line="360" w:lineRule="auto"/>
        <w:ind w:firstLine="567"/>
        <w:jc w:val="both"/>
        <w:rPr>
          <w:rFonts w:ascii="Arial" w:eastAsia="Calibri" w:hAnsi="Arial" w:cs="Arial"/>
          <w:bCs/>
          <w:sz w:val="20"/>
          <w:szCs w:val="20"/>
          <w:lang w:eastAsia="en-US"/>
        </w:rPr>
      </w:pPr>
      <w:r w:rsidRPr="00EA0D81">
        <w:rPr>
          <w:rFonts w:ascii="Arial" w:eastAsia="Calibri" w:hAnsi="Arial" w:cs="Arial"/>
          <w:bCs/>
          <w:sz w:val="20"/>
          <w:szCs w:val="20"/>
          <w:lang w:eastAsia="en-US"/>
        </w:rPr>
        <w:t>Примечание 1: Тем не менее иногда упоминается как диагностическая результативность или клиническая достоверность; клиническая результативность - это согласованный термин, одобренный Глобальной целевой группой по гармонизации (GHTF) и ее преемником, Международным форумом по регулированию медицинского оборудования (IMDRF).</w:t>
      </w:r>
    </w:p>
    <w:p w:rsidR="00920E7D" w:rsidRDefault="00AB1798" w:rsidP="00920E7D">
      <w:pPr>
        <w:spacing w:before="120" w:after="120" w:line="360" w:lineRule="auto"/>
        <w:ind w:firstLine="567"/>
        <w:jc w:val="both"/>
        <w:rPr>
          <w:rFonts w:ascii="Arial" w:eastAsia="Calibri" w:hAnsi="Arial" w:cs="Arial"/>
          <w:sz w:val="20"/>
          <w:szCs w:val="20"/>
          <w:lang w:eastAsia="en-US"/>
        </w:rPr>
      </w:pPr>
      <w:r w:rsidRPr="00EA0D81">
        <w:rPr>
          <w:rFonts w:ascii="Arial" w:eastAsia="Calibri" w:hAnsi="Arial" w:cs="Arial"/>
          <w:sz w:val="20"/>
          <w:szCs w:val="20"/>
          <w:lang w:eastAsia="en-US"/>
        </w:rPr>
        <w:lastRenderedPageBreak/>
        <w:t>Примечание 2: Оценка клинической результативности часто основывается на результатах других типов клинических исследований для определения «истинно положительных или истинно отрицательных» результатов.</w:t>
      </w:r>
    </w:p>
    <w:p w:rsidR="00920E7D" w:rsidRDefault="00AB1798" w:rsidP="00920E7D">
      <w:pPr>
        <w:spacing w:before="120" w:after="120" w:line="360" w:lineRule="auto"/>
        <w:ind w:firstLine="567"/>
        <w:jc w:val="both"/>
        <w:rPr>
          <w:rFonts w:ascii="Arial" w:eastAsia="Calibri" w:hAnsi="Arial" w:cs="Arial"/>
          <w:bCs/>
          <w:lang w:eastAsia="en-US"/>
        </w:rPr>
      </w:pPr>
      <w:r w:rsidRPr="00EA0D81">
        <w:rPr>
          <w:rFonts w:ascii="Arial" w:eastAsia="Calibri" w:hAnsi="Arial" w:cs="Arial"/>
          <w:b/>
          <w:bCs/>
          <w:lang w:eastAsia="en-US"/>
        </w:rPr>
        <w:t>3.9</w:t>
      </w:r>
      <w:r w:rsidR="000564BC" w:rsidRPr="00EA0D81">
        <w:rPr>
          <w:rFonts w:ascii="Arial" w:eastAsia="Calibri" w:hAnsi="Arial" w:cs="Arial"/>
          <w:b/>
          <w:bCs/>
          <w:lang w:eastAsia="en-US"/>
        </w:rPr>
        <w:t xml:space="preserve"> </w:t>
      </w:r>
      <w:r w:rsidRPr="00AB1798">
        <w:rPr>
          <w:rFonts w:ascii="Arial" w:eastAsia="Calibri" w:hAnsi="Arial" w:cs="Arial"/>
          <w:b/>
          <w:bCs/>
          <w:lang w:eastAsia="en-US"/>
        </w:rPr>
        <w:t>диагностическая</w:t>
      </w:r>
      <w:r w:rsidRPr="00EA0D81">
        <w:rPr>
          <w:rFonts w:ascii="Arial" w:eastAsia="Calibri" w:hAnsi="Arial" w:cs="Arial"/>
          <w:b/>
          <w:bCs/>
          <w:lang w:eastAsia="en-US"/>
        </w:rPr>
        <w:t xml:space="preserve"> </w:t>
      </w:r>
      <w:r w:rsidRPr="00AB1798">
        <w:rPr>
          <w:rFonts w:ascii="Arial" w:eastAsia="Calibri" w:hAnsi="Arial" w:cs="Arial"/>
          <w:b/>
          <w:bCs/>
          <w:lang w:eastAsia="en-US"/>
        </w:rPr>
        <w:t>чувствительность</w:t>
      </w:r>
      <w:r w:rsidRPr="00EA0D81">
        <w:rPr>
          <w:rFonts w:ascii="Arial" w:eastAsia="Calibri" w:hAnsi="Arial" w:cs="Arial"/>
          <w:b/>
          <w:bCs/>
          <w:lang w:eastAsia="en-US"/>
        </w:rPr>
        <w:t xml:space="preserve"> (</w:t>
      </w:r>
      <w:r w:rsidRPr="00AB1798">
        <w:rPr>
          <w:rFonts w:ascii="Arial" w:eastAsia="Calibri" w:hAnsi="Arial" w:cs="Arial"/>
          <w:b/>
          <w:bCs/>
          <w:lang w:val="en-US" w:eastAsia="en-US"/>
        </w:rPr>
        <w:t>clinical</w:t>
      </w:r>
      <w:r w:rsidRPr="00EA0D81">
        <w:rPr>
          <w:rFonts w:ascii="Arial" w:eastAsia="Calibri" w:hAnsi="Arial" w:cs="Arial"/>
          <w:b/>
          <w:bCs/>
          <w:lang w:eastAsia="en-US"/>
        </w:rPr>
        <w:t xml:space="preserve"> </w:t>
      </w:r>
      <w:r w:rsidRPr="00AB1798">
        <w:rPr>
          <w:rFonts w:ascii="Arial" w:eastAsia="Calibri" w:hAnsi="Arial" w:cs="Arial"/>
          <w:b/>
          <w:bCs/>
          <w:lang w:val="en-US" w:eastAsia="en-US"/>
        </w:rPr>
        <w:t>sensitivity</w:t>
      </w:r>
      <w:r w:rsidRPr="00EA0D81">
        <w:rPr>
          <w:rFonts w:ascii="Arial" w:eastAsia="Calibri" w:hAnsi="Arial" w:cs="Arial"/>
          <w:b/>
          <w:bCs/>
          <w:lang w:eastAsia="en-US"/>
        </w:rPr>
        <w:t xml:space="preserve">, </w:t>
      </w:r>
      <w:r w:rsidRPr="00AB1798">
        <w:rPr>
          <w:rFonts w:ascii="Arial" w:eastAsia="Calibri" w:hAnsi="Arial" w:cs="Arial"/>
          <w:b/>
          <w:bCs/>
          <w:lang w:val="en-US" w:eastAsia="en-US"/>
        </w:rPr>
        <w:t>diagnostic</w:t>
      </w:r>
      <w:r w:rsidRPr="00EA0D81">
        <w:rPr>
          <w:rFonts w:ascii="Arial" w:eastAsia="Calibri" w:hAnsi="Arial" w:cs="Arial"/>
          <w:b/>
          <w:bCs/>
          <w:lang w:eastAsia="en-US"/>
        </w:rPr>
        <w:t xml:space="preserve"> </w:t>
      </w:r>
      <w:r w:rsidRPr="00AB1798">
        <w:rPr>
          <w:rFonts w:ascii="Arial" w:eastAsia="Calibri" w:hAnsi="Arial" w:cs="Arial"/>
          <w:b/>
          <w:bCs/>
          <w:lang w:val="en-US" w:eastAsia="en-US"/>
        </w:rPr>
        <w:t>sensitivity</w:t>
      </w:r>
      <w:r w:rsidRPr="00EA0D81">
        <w:rPr>
          <w:rFonts w:ascii="Arial" w:eastAsia="Calibri" w:hAnsi="Arial" w:cs="Arial"/>
          <w:b/>
          <w:bCs/>
          <w:lang w:eastAsia="en-US"/>
        </w:rPr>
        <w:t>)</w:t>
      </w:r>
      <w:r w:rsidR="00EA0D81" w:rsidRPr="00EA0D81">
        <w:rPr>
          <w:rFonts w:ascii="Arial" w:eastAsia="Calibri" w:hAnsi="Arial" w:cs="Arial"/>
          <w:bCs/>
          <w:lang w:eastAsia="en-US"/>
        </w:rPr>
        <w:t xml:space="preserve">: </w:t>
      </w:r>
      <w:r w:rsidRPr="00AB1798">
        <w:rPr>
          <w:rFonts w:ascii="Arial" w:eastAsia="Calibri" w:hAnsi="Arial" w:cs="Arial"/>
          <w:bCs/>
          <w:lang w:eastAsia="en-US"/>
        </w:rPr>
        <w:t>(лабораторная медицина) Способность методики диагностического исследования </w:t>
      </w:r>
      <w:proofErr w:type="spellStart"/>
      <w:r w:rsidRPr="00AB1798">
        <w:rPr>
          <w:rFonts w:ascii="Arial" w:eastAsia="Calibri" w:hAnsi="Arial" w:cs="Arial"/>
          <w:bCs/>
          <w:i/>
          <w:iCs/>
          <w:lang w:eastAsia="en-US"/>
        </w:rPr>
        <w:t>in</w:t>
      </w:r>
      <w:proofErr w:type="spellEnd"/>
      <w:r w:rsidRPr="00AB1798">
        <w:rPr>
          <w:rFonts w:ascii="Arial" w:eastAsia="Calibri" w:hAnsi="Arial" w:cs="Arial"/>
          <w:bCs/>
          <w:i/>
          <w:iCs/>
          <w:lang w:eastAsia="en-US"/>
        </w:rPr>
        <w:t xml:space="preserve"> </w:t>
      </w:r>
      <w:proofErr w:type="spellStart"/>
      <w:r w:rsidRPr="00AB1798">
        <w:rPr>
          <w:rFonts w:ascii="Arial" w:eastAsia="Calibri" w:hAnsi="Arial" w:cs="Arial"/>
          <w:bCs/>
          <w:i/>
          <w:iCs/>
          <w:lang w:eastAsia="en-US"/>
        </w:rPr>
        <w:t>vitro</w:t>
      </w:r>
      <w:proofErr w:type="spellEnd"/>
      <w:r w:rsidRPr="00AB1798">
        <w:rPr>
          <w:rFonts w:ascii="Arial" w:eastAsia="Calibri" w:hAnsi="Arial" w:cs="Arial"/>
          <w:bCs/>
          <w:lang w:eastAsia="en-US"/>
        </w:rPr>
        <w:t> идентифицировать присутствие целевого маркера, сочетающегося с конкретной болезнью или состоянием.</w:t>
      </w:r>
    </w:p>
    <w:p w:rsidR="00920E7D"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Cs/>
          <w:lang w:eastAsia="en-US"/>
        </w:rPr>
        <w:t>[ИСТОЧНИК:</w:t>
      </w:r>
      <w:proofErr w:type="gramEnd"/>
      <w:r w:rsidRPr="00AB1798">
        <w:rPr>
          <w:rFonts w:ascii="Arial" w:eastAsia="Calibri" w:hAnsi="Arial" w:cs="Arial"/>
          <w:bCs/>
          <w:lang w:eastAsia="en-US"/>
        </w:rPr>
        <w:t xml:space="preserve"> </w:t>
      </w:r>
      <w:r w:rsidRPr="00AB1798">
        <w:rPr>
          <w:rFonts w:ascii="Arial" w:eastAsia="Calibri" w:hAnsi="Arial" w:cs="Arial"/>
          <w:bCs/>
          <w:lang w:val="en-US" w:eastAsia="en-US"/>
        </w:rPr>
        <w:t>ISO</w:t>
      </w:r>
      <w:r w:rsidRPr="00AB1798">
        <w:rPr>
          <w:rFonts w:ascii="Arial" w:eastAsia="Calibri" w:hAnsi="Arial" w:cs="Arial"/>
          <w:bCs/>
          <w:lang w:eastAsia="en-US"/>
        </w:rPr>
        <w:t xml:space="preserve"> 18113-1:2009, </w:t>
      </w:r>
      <w:r w:rsidRPr="00AB1798">
        <w:rPr>
          <w:rFonts w:ascii="Arial" w:eastAsia="Calibri" w:hAnsi="Arial" w:cs="Arial"/>
          <w:bCs/>
          <w:lang w:val="en-US" w:eastAsia="en-US"/>
        </w:rPr>
        <w:t>A</w:t>
      </w:r>
      <w:r w:rsidRPr="00AB1798">
        <w:rPr>
          <w:rFonts w:ascii="Arial" w:eastAsia="Calibri" w:hAnsi="Arial" w:cs="Arial"/>
          <w:bCs/>
          <w:lang w:eastAsia="en-US"/>
        </w:rPr>
        <w:t>.3.15]</w:t>
      </w:r>
    </w:p>
    <w:p w:rsidR="00920E7D" w:rsidRPr="00920E7D" w:rsidRDefault="00AB1798" w:rsidP="00920E7D">
      <w:pPr>
        <w:spacing w:before="120" w:after="120" w:line="360" w:lineRule="auto"/>
        <w:ind w:firstLine="567"/>
        <w:jc w:val="both"/>
        <w:rPr>
          <w:rFonts w:ascii="Arial" w:eastAsia="Calibri" w:hAnsi="Arial" w:cs="Arial"/>
          <w:bCs/>
          <w:sz w:val="20"/>
          <w:szCs w:val="20"/>
          <w:lang w:eastAsia="en-US"/>
        </w:rPr>
      </w:pPr>
      <w:r w:rsidRPr="00920E7D">
        <w:rPr>
          <w:rFonts w:ascii="Arial" w:eastAsia="Calibri" w:hAnsi="Arial" w:cs="Arial"/>
          <w:bCs/>
          <w:sz w:val="20"/>
          <w:szCs w:val="20"/>
          <w:lang w:eastAsia="en-US"/>
        </w:rPr>
        <w:t xml:space="preserve">Примечание 1: Также определяют как процент положительности в пробах, где целевой маркер должен присутствовать. </w:t>
      </w:r>
    </w:p>
    <w:p w:rsidR="00920E7D" w:rsidRDefault="00AB1798" w:rsidP="00920E7D">
      <w:pPr>
        <w:spacing w:before="120" w:after="120" w:line="360" w:lineRule="auto"/>
        <w:ind w:firstLine="567"/>
        <w:jc w:val="both"/>
        <w:rPr>
          <w:rFonts w:ascii="Arial" w:eastAsia="Calibri" w:hAnsi="Arial" w:cs="Arial"/>
          <w:bCs/>
          <w:sz w:val="20"/>
          <w:szCs w:val="20"/>
          <w:lang w:eastAsia="en-US"/>
        </w:rPr>
      </w:pPr>
      <w:r w:rsidRPr="00920E7D">
        <w:rPr>
          <w:rFonts w:ascii="Arial" w:eastAsia="Calibri" w:hAnsi="Arial" w:cs="Arial"/>
          <w:bCs/>
          <w:sz w:val="20"/>
          <w:szCs w:val="20"/>
          <w:lang w:eastAsia="en-US"/>
        </w:rPr>
        <w:t xml:space="preserve">Примечание 2: Диагностическую чувствительность также выражают как процент (числовая доля, умноженная на 100), рассчитанный путем умножения числа истинно-положительных (ИП) значений на 100 и деления на сумму истинно-положительных (ИП) и </w:t>
      </w:r>
      <w:proofErr w:type="gramStart"/>
      <w:r w:rsidRPr="00920E7D">
        <w:rPr>
          <w:rFonts w:ascii="Arial" w:eastAsia="Calibri" w:hAnsi="Arial" w:cs="Arial"/>
          <w:bCs/>
          <w:sz w:val="20"/>
          <w:szCs w:val="20"/>
          <w:lang w:eastAsia="en-US"/>
        </w:rPr>
        <w:t>ложно-отрицательных</w:t>
      </w:r>
      <w:proofErr w:type="gramEnd"/>
      <w:r w:rsidRPr="00920E7D">
        <w:rPr>
          <w:rFonts w:ascii="Arial" w:eastAsia="Calibri" w:hAnsi="Arial" w:cs="Arial"/>
          <w:bCs/>
          <w:sz w:val="20"/>
          <w:szCs w:val="20"/>
          <w:lang w:eastAsia="en-US"/>
        </w:rPr>
        <w:t xml:space="preserve"> (ЛО) значений или 100·ИП/(ИП+ЛО). Данный расчет основан на такой организации исследования, при которой у каждого субъекта исследования берут только одну пробу.</w:t>
      </w:r>
    </w:p>
    <w:p w:rsidR="00AB1798" w:rsidRPr="00920E7D" w:rsidRDefault="00AB1798" w:rsidP="00920E7D">
      <w:pPr>
        <w:spacing w:before="120" w:after="120" w:line="360" w:lineRule="auto"/>
        <w:ind w:firstLine="567"/>
        <w:jc w:val="both"/>
        <w:rPr>
          <w:rFonts w:ascii="Arial" w:eastAsia="Calibri" w:hAnsi="Arial" w:cs="Arial"/>
          <w:bCs/>
          <w:sz w:val="20"/>
          <w:szCs w:val="20"/>
          <w:lang w:eastAsia="en-US"/>
        </w:rPr>
      </w:pPr>
      <w:r w:rsidRPr="00920E7D">
        <w:rPr>
          <w:rFonts w:ascii="Arial" w:eastAsia="Calibri" w:hAnsi="Arial" w:cs="Arial"/>
          <w:bCs/>
          <w:sz w:val="20"/>
          <w:szCs w:val="20"/>
          <w:lang w:eastAsia="en-US"/>
        </w:rPr>
        <w:t>Примечание 3: Целевое состояние определяют на основе критерия, независимого от рассматриваемой методики исследования.</w:t>
      </w:r>
    </w:p>
    <w:p w:rsidR="00AB1798" w:rsidRPr="00EA0D81" w:rsidRDefault="00AB1798" w:rsidP="00920E7D">
      <w:pPr>
        <w:spacing w:before="120" w:after="120" w:line="360" w:lineRule="auto"/>
        <w:ind w:firstLine="567"/>
        <w:jc w:val="both"/>
        <w:rPr>
          <w:rFonts w:ascii="Arial" w:eastAsia="Calibri" w:hAnsi="Arial" w:cs="Arial"/>
          <w:b/>
          <w:bCs/>
          <w:lang w:val="en-US" w:eastAsia="en-US"/>
        </w:rPr>
      </w:pPr>
      <w:r w:rsidRPr="00AB1798">
        <w:rPr>
          <w:rFonts w:ascii="Arial" w:eastAsia="Calibri" w:hAnsi="Arial" w:cs="Arial"/>
          <w:b/>
          <w:bCs/>
          <w:lang w:val="en-US" w:eastAsia="en-US"/>
        </w:rPr>
        <w:t>3.10</w:t>
      </w:r>
      <w:r w:rsidR="00EA0D81" w:rsidRPr="00EA0D81">
        <w:rPr>
          <w:rFonts w:ascii="Arial" w:eastAsia="Calibri" w:hAnsi="Arial" w:cs="Arial"/>
          <w:b/>
          <w:bCs/>
          <w:lang w:val="en-US" w:eastAsia="en-US"/>
        </w:rPr>
        <w:t xml:space="preserve"> </w:t>
      </w:r>
      <w:r w:rsidRPr="00AB1798">
        <w:rPr>
          <w:rFonts w:ascii="Arial" w:eastAsia="Calibri" w:hAnsi="Arial" w:cs="Arial"/>
          <w:b/>
          <w:bCs/>
          <w:lang w:eastAsia="en-US"/>
        </w:rPr>
        <w:t>диагностическая</w:t>
      </w:r>
      <w:r w:rsidRPr="00AB1798">
        <w:rPr>
          <w:rFonts w:ascii="Arial" w:eastAsia="Calibri" w:hAnsi="Arial" w:cs="Arial"/>
          <w:b/>
          <w:bCs/>
          <w:lang w:val="en-US" w:eastAsia="en-US"/>
        </w:rPr>
        <w:t xml:space="preserve"> </w:t>
      </w:r>
      <w:r w:rsidRPr="00AB1798">
        <w:rPr>
          <w:rFonts w:ascii="Arial" w:eastAsia="Calibri" w:hAnsi="Arial" w:cs="Arial"/>
          <w:b/>
          <w:bCs/>
          <w:lang w:eastAsia="en-US"/>
        </w:rPr>
        <w:t>специфичность</w:t>
      </w:r>
      <w:r w:rsidRPr="00AB1798">
        <w:rPr>
          <w:rFonts w:ascii="Arial" w:eastAsia="Calibri" w:hAnsi="Arial" w:cs="Arial"/>
          <w:b/>
          <w:bCs/>
          <w:lang w:val="en-US" w:eastAsia="en-US"/>
        </w:rPr>
        <w:t xml:space="preserve"> (clinical specificity, diagnostic specificity)</w:t>
      </w:r>
      <w:r w:rsidR="00EA0D81" w:rsidRPr="00EA0D81">
        <w:rPr>
          <w:rFonts w:ascii="Arial" w:eastAsia="Calibri" w:hAnsi="Arial" w:cs="Arial"/>
          <w:b/>
          <w:bCs/>
          <w:lang w:val="en-US" w:eastAsia="en-US"/>
        </w:rPr>
        <w:t xml:space="preserve">: </w:t>
      </w:r>
    </w:p>
    <w:p w:rsidR="00920E7D"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(лабораторная медицина) Способность методики диагностического исследования </w:t>
      </w:r>
      <w:proofErr w:type="spellStart"/>
      <w:r w:rsidRPr="00AB1798">
        <w:rPr>
          <w:rFonts w:ascii="Arial" w:eastAsia="Calibri" w:hAnsi="Arial" w:cs="Arial"/>
          <w:bCs/>
          <w:i/>
          <w:iCs/>
          <w:lang w:eastAsia="en-US"/>
        </w:rPr>
        <w:t>in</w:t>
      </w:r>
      <w:proofErr w:type="spellEnd"/>
      <w:r w:rsidRPr="00AB1798">
        <w:rPr>
          <w:rFonts w:ascii="Arial" w:eastAsia="Calibri" w:hAnsi="Arial" w:cs="Arial"/>
          <w:bCs/>
          <w:i/>
          <w:iCs/>
          <w:lang w:eastAsia="en-US"/>
        </w:rPr>
        <w:t xml:space="preserve"> </w:t>
      </w:r>
      <w:proofErr w:type="spellStart"/>
      <w:r w:rsidRPr="00AB1798">
        <w:rPr>
          <w:rFonts w:ascii="Arial" w:eastAsia="Calibri" w:hAnsi="Arial" w:cs="Arial"/>
          <w:bCs/>
          <w:i/>
          <w:iCs/>
          <w:lang w:eastAsia="en-US"/>
        </w:rPr>
        <w:t>vitro</w:t>
      </w:r>
      <w:proofErr w:type="spellEnd"/>
      <w:r w:rsidRPr="00AB1798">
        <w:rPr>
          <w:rFonts w:ascii="Arial" w:eastAsia="Calibri" w:hAnsi="Arial" w:cs="Arial"/>
          <w:bCs/>
          <w:lang w:eastAsia="en-US"/>
        </w:rPr>
        <w:t> распознавать отсутствие целевого маркера конкретной болезни или состояния.</w:t>
      </w:r>
    </w:p>
    <w:p w:rsidR="00920E7D"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Cs/>
          <w:lang w:eastAsia="en-US"/>
        </w:rPr>
        <w:t>[ИСТОЧНИК:</w:t>
      </w:r>
      <w:proofErr w:type="gramEnd"/>
      <w:r w:rsidRPr="00AB1798">
        <w:rPr>
          <w:rFonts w:ascii="Arial" w:eastAsia="Calibri" w:hAnsi="Arial" w:cs="Arial"/>
          <w:bCs/>
          <w:lang w:eastAsia="en-US"/>
        </w:rPr>
        <w:t xml:space="preserve"> </w:t>
      </w:r>
      <w:proofErr w:type="gramStart"/>
      <w:r w:rsidRPr="00AB1798">
        <w:rPr>
          <w:rFonts w:ascii="Arial" w:eastAsia="Calibri" w:hAnsi="Arial" w:cs="Arial"/>
          <w:bCs/>
          <w:lang w:eastAsia="en-US"/>
        </w:rPr>
        <w:t>ISO 18113-1:2009, A.3.16]</w:t>
      </w:r>
      <w:proofErr w:type="gramEnd"/>
    </w:p>
    <w:p w:rsidR="00920E7D" w:rsidRPr="00920E7D" w:rsidRDefault="00AB1798" w:rsidP="00920E7D">
      <w:pPr>
        <w:spacing w:before="120" w:after="120" w:line="360" w:lineRule="auto"/>
        <w:ind w:firstLine="567"/>
        <w:jc w:val="both"/>
        <w:rPr>
          <w:rFonts w:ascii="Arial" w:eastAsia="Calibri" w:hAnsi="Arial" w:cs="Arial"/>
          <w:bCs/>
          <w:sz w:val="22"/>
          <w:szCs w:val="22"/>
          <w:lang w:eastAsia="en-US"/>
        </w:rPr>
      </w:pPr>
      <w:r w:rsidRPr="00920E7D">
        <w:rPr>
          <w:rFonts w:ascii="Arial" w:eastAsia="Calibri" w:hAnsi="Arial" w:cs="Arial"/>
          <w:bCs/>
          <w:sz w:val="22"/>
          <w:szCs w:val="22"/>
          <w:lang w:eastAsia="en-US"/>
        </w:rPr>
        <w:t>Примечание 1: Также определяют как процент отрицательных значений в пробах, где целевой маркер, как известно, отсутствует.</w:t>
      </w:r>
    </w:p>
    <w:p w:rsidR="00920E7D" w:rsidRPr="00920E7D" w:rsidRDefault="00AB1798" w:rsidP="00920E7D">
      <w:pPr>
        <w:spacing w:before="120" w:after="120" w:line="360" w:lineRule="auto"/>
        <w:ind w:firstLine="567"/>
        <w:jc w:val="both"/>
        <w:rPr>
          <w:rFonts w:ascii="Arial" w:eastAsia="Calibri" w:hAnsi="Arial" w:cs="Arial"/>
          <w:bCs/>
          <w:sz w:val="22"/>
          <w:szCs w:val="22"/>
          <w:lang w:eastAsia="en-US"/>
        </w:rPr>
      </w:pPr>
      <w:r w:rsidRPr="00920E7D">
        <w:rPr>
          <w:rFonts w:ascii="Arial" w:eastAsia="Calibri" w:hAnsi="Arial" w:cs="Arial"/>
          <w:bCs/>
          <w:sz w:val="22"/>
          <w:szCs w:val="22"/>
          <w:lang w:eastAsia="en-US"/>
        </w:rPr>
        <w:t xml:space="preserve">Примечание 2: </w:t>
      </w:r>
      <w:proofErr w:type="gramStart"/>
      <w:r w:rsidRPr="00920E7D">
        <w:rPr>
          <w:rFonts w:ascii="Arial" w:eastAsia="Calibri" w:hAnsi="Arial" w:cs="Arial"/>
          <w:bCs/>
          <w:sz w:val="22"/>
          <w:szCs w:val="22"/>
          <w:lang w:eastAsia="en-US"/>
        </w:rPr>
        <w:t>Диагностическую специфичность выражают процентом (числовой долей, умноженной на (100), рассчитанным как 100, умноженное на число ИО значений, деленное на сумму ИО и ЛП значений или 100·ИО/(ИО+ЛП).</w:t>
      </w:r>
      <w:proofErr w:type="gramEnd"/>
      <w:r w:rsidRPr="00920E7D">
        <w:rPr>
          <w:rFonts w:ascii="Arial" w:eastAsia="Calibri" w:hAnsi="Arial" w:cs="Arial"/>
          <w:bCs/>
          <w:sz w:val="22"/>
          <w:szCs w:val="22"/>
          <w:lang w:eastAsia="en-US"/>
        </w:rPr>
        <w:t xml:space="preserve"> Данный расчет основывается на такой организации исследования, при которой у каждого субъекта исследования берут только одну пробу.</w:t>
      </w:r>
    </w:p>
    <w:p w:rsidR="00AB1798" w:rsidRPr="00920E7D" w:rsidRDefault="00AB1798" w:rsidP="00920E7D">
      <w:pPr>
        <w:spacing w:before="120" w:after="120" w:line="360" w:lineRule="auto"/>
        <w:ind w:firstLine="567"/>
        <w:jc w:val="both"/>
        <w:rPr>
          <w:rFonts w:ascii="Arial" w:eastAsia="Calibri" w:hAnsi="Arial" w:cs="Arial"/>
          <w:bCs/>
          <w:sz w:val="22"/>
          <w:szCs w:val="22"/>
          <w:lang w:eastAsia="en-US"/>
        </w:rPr>
      </w:pPr>
      <w:r w:rsidRPr="00920E7D">
        <w:rPr>
          <w:rFonts w:ascii="Arial" w:eastAsia="Calibri" w:hAnsi="Arial" w:cs="Arial"/>
          <w:bCs/>
          <w:sz w:val="22"/>
          <w:szCs w:val="22"/>
          <w:lang w:eastAsia="en-US"/>
        </w:rPr>
        <w:t>Примечание 3: Целевое состояние определяют на основе критерия, независимого от рассматриваемой методики исследования.</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3.11</w:t>
      </w:r>
      <w:r w:rsidR="00EA0D81">
        <w:rPr>
          <w:rFonts w:ascii="Arial" w:eastAsia="Calibri" w:hAnsi="Arial" w:cs="Arial"/>
          <w:b/>
          <w:bCs/>
          <w:lang w:eastAsia="en-US"/>
        </w:rPr>
        <w:t xml:space="preserve"> </w:t>
      </w:r>
      <w:r w:rsidRPr="00AB1798">
        <w:rPr>
          <w:rFonts w:ascii="Arial" w:eastAsia="Calibri" w:hAnsi="Arial" w:cs="Arial"/>
          <w:b/>
          <w:bCs/>
          <w:lang w:eastAsia="en-US"/>
        </w:rPr>
        <w:t>клиническая функциональность (</w:t>
      </w:r>
      <w:proofErr w:type="spellStart"/>
      <w:r w:rsidRPr="00AB1798">
        <w:rPr>
          <w:rFonts w:ascii="Arial" w:eastAsia="Calibri" w:hAnsi="Arial" w:cs="Arial"/>
          <w:b/>
          <w:bCs/>
          <w:lang w:eastAsia="en-US"/>
        </w:rPr>
        <w:t>clinical</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utility</w:t>
      </w:r>
      <w:proofErr w:type="spellEnd"/>
      <w:r w:rsidRPr="00AB1798">
        <w:rPr>
          <w:rFonts w:ascii="Arial" w:eastAsia="Calibri" w:hAnsi="Arial" w:cs="Arial"/>
          <w:b/>
          <w:bCs/>
          <w:lang w:eastAsia="en-US"/>
        </w:rPr>
        <w:t>)</w:t>
      </w:r>
      <w:r w:rsidR="00EA0D81">
        <w:rPr>
          <w:rFonts w:ascii="Arial" w:eastAsia="Calibri" w:hAnsi="Arial" w:cs="Arial"/>
          <w:b/>
          <w:bCs/>
          <w:lang w:eastAsia="en-US"/>
        </w:rPr>
        <w:t xml:space="preserve">: </w:t>
      </w:r>
      <w:r w:rsidRPr="00AB1798">
        <w:rPr>
          <w:rFonts w:ascii="Arial" w:eastAsia="Calibri" w:hAnsi="Arial" w:cs="Arial"/>
          <w:bCs/>
          <w:lang w:eastAsia="en-US"/>
        </w:rPr>
        <w:t xml:space="preserve">(лабораторная медицина) Полезность результатов, полученных в результате процедуры </w:t>
      </w:r>
      <w:r w:rsidRPr="00AB1798">
        <w:rPr>
          <w:rFonts w:ascii="Arial" w:eastAsia="Calibri" w:hAnsi="Arial" w:cs="Arial"/>
          <w:bCs/>
          <w:lang w:eastAsia="en-US"/>
        </w:rPr>
        <w:lastRenderedPageBreak/>
        <w:t xml:space="preserve">диагностического исследования </w:t>
      </w:r>
      <w:proofErr w:type="spellStart"/>
      <w:r w:rsidRPr="00AB1798">
        <w:rPr>
          <w:rFonts w:ascii="Arial" w:eastAsia="Calibri" w:hAnsi="Arial" w:cs="Arial"/>
          <w:bCs/>
          <w:i/>
          <w:lang w:eastAsia="en-US"/>
        </w:rPr>
        <w:t>in</w:t>
      </w:r>
      <w:proofErr w:type="spellEnd"/>
      <w:r w:rsidRPr="00AB1798">
        <w:rPr>
          <w:rFonts w:ascii="Arial" w:eastAsia="Calibri" w:hAnsi="Arial" w:cs="Arial"/>
          <w:bCs/>
          <w:i/>
          <w:lang w:eastAsia="en-US"/>
        </w:rPr>
        <w:t xml:space="preserve"> </w:t>
      </w:r>
      <w:proofErr w:type="spellStart"/>
      <w:r w:rsidRPr="00AB1798">
        <w:rPr>
          <w:rFonts w:ascii="Arial" w:eastAsia="Calibri" w:hAnsi="Arial" w:cs="Arial"/>
          <w:bCs/>
          <w:i/>
          <w:lang w:eastAsia="en-US"/>
        </w:rPr>
        <w:t>vitro</w:t>
      </w:r>
      <w:proofErr w:type="spellEnd"/>
      <w:r w:rsidRPr="00AB1798">
        <w:rPr>
          <w:rFonts w:ascii="Arial" w:eastAsia="Calibri" w:hAnsi="Arial" w:cs="Arial"/>
          <w:bCs/>
          <w:lang w:eastAsia="en-US"/>
        </w:rPr>
        <w:t>, и ценность информации для пациента и / или более широкой популяции.</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[ИСТОЧНИК: GHTF / SG5 / N 6: 2012, 4.7, изменён.]</w:t>
      </w:r>
    </w:p>
    <w:p w:rsidR="00AB1798" w:rsidRPr="00EA0D81" w:rsidRDefault="00AB1798" w:rsidP="00920E7D">
      <w:pPr>
        <w:spacing w:before="120" w:after="120" w:line="360" w:lineRule="auto"/>
        <w:ind w:firstLine="567"/>
        <w:jc w:val="both"/>
        <w:rPr>
          <w:rFonts w:ascii="Arial" w:eastAsia="Calibri" w:hAnsi="Arial" w:cs="Arial"/>
          <w:bCs/>
          <w:sz w:val="20"/>
          <w:szCs w:val="20"/>
          <w:lang w:eastAsia="en-US"/>
        </w:rPr>
      </w:pPr>
      <w:r w:rsidRPr="00EA0D81">
        <w:rPr>
          <w:rFonts w:ascii="Arial" w:eastAsia="Calibri" w:hAnsi="Arial" w:cs="Arial"/>
          <w:bCs/>
          <w:sz w:val="20"/>
          <w:szCs w:val="20"/>
          <w:lang w:eastAsia="en-US"/>
        </w:rPr>
        <w:t>Примечание 1: Клиническая функциональность предусматривает решения, выносимые на клиническом уровне для ведения пациентов, такие как эффективное лечение или профилактические меры.</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3.12</w:t>
      </w:r>
      <w:r w:rsidR="00EA0D81">
        <w:rPr>
          <w:rFonts w:ascii="Arial" w:eastAsia="Calibri" w:hAnsi="Arial" w:cs="Arial"/>
          <w:b/>
          <w:bCs/>
          <w:lang w:eastAsia="en-US"/>
        </w:rPr>
        <w:t xml:space="preserve"> </w:t>
      </w:r>
      <w:r w:rsidRPr="00AB1798">
        <w:rPr>
          <w:rFonts w:ascii="Arial" w:eastAsia="Calibri" w:hAnsi="Arial" w:cs="Arial"/>
          <w:b/>
          <w:bCs/>
          <w:lang w:eastAsia="en-US"/>
        </w:rPr>
        <w:t xml:space="preserve">комплементарная ДНК, </w:t>
      </w:r>
      <w:proofErr w:type="spellStart"/>
      <w:r w:rsidRPr="00AB1798">
        <w:rPr>
          <w:rFonts w:ascii="Arial" w:eastAsia="Calibri" w:hAnsi="Arial" w:cs="Arial"/>
          <w:b/>
          <w:bCs/>
          <w:lang w:eastAsia="en-US"/>
        </w:rPr>
        <w:t>кДНК</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complementary</w:t>
      </w:r>
      <w:proofErr w:type="spellEnd"/>
      <w:r w:rsidRPr="00AB1798">
        <w:rPr>
          <w:rFonts w:ascii="Arial" w:eastAsia="Calibri" w:hAnsi="Arial" w:cs="Arial"/>
          <w:b/>
          <w:bCs/>
          <w:lang w:eastAsia="en-US"/>
        </w:rPr>
        <w:t xml:space="preserve"> DNA, </w:t>
      </w:r>
      <w:proofErr w:type="spellStart"/>
      <w:r w:rsidRPr="00AB1798">
        <w:rPr>
          <w:rFonts w:ascii="Arial" w:eastAsia="Calibri" w:hAnsi="Arial" w:cs="Arial"/>
          <w:b/>
          <w:bCs/>
          <w:lang w:eastAsia="en-US"/>
        </w:rPr>
        <w:t>cDNA</w:t>
      </w:r>
      <w:proofErr w:type="spellEnd"/>
      <w:r w:rsidRPr="00AB1798">
        <w:rPr>
          <w:rFonts w:ascii="Arial" w:eastAsia="Calibri" w:hAnsi="Arial" w:cs="Arial"/>
          <w:b/>
          <w:bCs/>
          <w:lang w:eastAsia="en-US"/>
        </w:rPr>
        <w:t>)</w:t>
      </w:r>
      <w:r w:rsidR="00EA0D81">
        <w:rPr>
          <w:rFonts w:ascii="Arial" w:eastAsia="Calibri" w:hAnsi="Arial" w:cs="Arial"/>
          <w:b/>
          <w:bCs/>
          <w:lang w:eastAsia="en-US"/>
        </w:rPr>
        <w:t xml:space="preserve">: </w:t>
      </w:r>
      <w:proofErr w:type="spellStart"/>
      <w:r w:rsidRPr="00AB1798">
        <w:rPr>
          <w:rFonts w:ascii="Arial" w:eastAsia="Calibri" w:hAnsi="Arial" w:cs="Arial"/>
          <w:bCs/>
          <w:lang w:eastAsia="en-US"/>
        </w:rPr>
        <w:t>Одноцепочечная</w:t>
      </w:r>
      <w:proofErr w:type="spellEnd"/>
      <w:r w:rsidRPr="00AB1798">
        <w:rPr>
          <w:rFonts w:ascii="Arial" w:eastAsia="Calibri" w:hAnsi="Arial" w:cs="Arial"/>
          <w:bCs/>
          <w:lang w:eastAsia="en-US"/>
        </w:rPr>
        <w:t xml:space="preserve"> ДНК, которая комплементарна данной РНК, синтезированной при участии обратной транскриптазы, в качестве матрицы для синтеза копий ДНК.</w:t>
      </w:r>
    </w:p>
    <w:p w:rsidR="00AB1798" w:rsidRPr="00AB1798" w:rsidRDefault="00AB1798" w:rsidP="00920E7D">
      <w:pPr>
        <w:spacing w:before="120" w:after="120" w:line="360" w:lineRule="auto"/>
        <w:ind w:firstLine="567"/>
        <w:jc w:val="both"/>
        <w:rPr>
          <w:rFonts w:ascii="Arial" w:eastAsia="Calibri" w:hAnsi="Arial" w:cs="Arial"/>
          <w:b/>
          <w:bCs/>
          <w:lang w:eastAsia="en-US"/>
        </w:rPr>
      </w:pPr>
      <w:r w:rsidRPr="00AB1798">
        <w:rPr>
          <w:rFonts w:ascii="Arial" w:eastAsia="Calibri" w:hAnsi="Arial" w:cs="Arial"/>
          <w:b/>
          <w:bCs/>
          <w:lang w:eastAsia="en-US"/>
        </w:rPr>
        <w:t>3.13</w:t>
      </w:r>
      <w:r w:rsidR="00EA0D81">
        <w:rPr>
          <w:rFonts w:ascii="Arial" w:eastAsia="Calibri" w:hAnsi="Arial" w:cs="Arial"/>
          <w:b/>
          <w:bCs/>
          <w:lang w:eastAsia="en-US"/>
        </w:rPr>
        <w:t xml:space="preserve"> </w:t>
      </w:r>
      <w:r w:rsidRPr="00AB1798">
        <w:rPr>
          <w:rFonts w:ascii="Arial" w:eastAsia="Calibri" w:hAnsi="Arial" w:cs="Arial"/>
          <w:b/>
          <w:bCs/>
          <w:lang w:eastAsia="en-US"/>
        </w:rPr>
        <w:t>контаминация (</w:t>
      </w:r>
      <w:proofErr w:type="spellStart"/>
      <w:r w:rsidRPr="00AB1798">
        <w:rPr>
          <w:rFonts w:ascii="Arial" w:eastAsia="Calibri" w:hAnsi="Arial" w:cs="Arial"/>
          <w:b/>
          <w:bCs/>
          <w:lang w:eastAsia="en-US"/>
        </w:rPr>
        <w:t>contamination</w:t>
      </w:r>
      <w:proofErr w:type="spellEnd"/>
      <w:r w:rsidRPr="00AB1798">
        <w:rPr>
          <w:rFonts w:ascii="Arial" w:eastAsia="Calibri" w:hAnsi="Arial" w:cs="Arial"/>
          <w:b/>
          <w:bCs/>
          <w:lang w:eastAsia="en-US"/>
        </w:rPr>
        <w:t>)</w:t>
      </w:r>
      <w:r w:rsidR="00EA0D81">
        <w:rPr>
          <w:rFonts w:ascii="Arial" w:eastAsia="Calibri" w:hAnsi="Arial" w:cs="Arial"/>
          <w:b/>
          <w:bCs/>
          <w:lang w:eastAsia="en-US"/>
        </w:rPr>
        <w:t xml:space="preserve">: </w:t>
      </w:r>
      <w:r w:rsidRPr="00AB1798">
        <w:rPr>
          <w:rFonts w:ascii="Arial" w:eastAsia="Calibri" w:hAnsi="Arial" w:cs="Arial"/>
          <w:bCs/>
          <w:lang w:eastAsia="en-US"/>
        </w:rPr>
        <w:t>Введение нежелательного вещества или материи.</w:t>
      </w:r>
    </w:p>
    <w:p w:rsidR="00AB1798" w:rsidRPr="00EA0D81" w:rsidRDefault="00AB1798" w:rsidP="00920E7D">
      <w:pPr>
        <w:spacing w:before="120" w:after="120" w:line="360" w:lineRule="auto"/>
        <w:ind w:firstLine="567"/>
        <w:jc w:val="both"/>
        <w:rPr>
          <w:rFonts w:ascii="Arial" w:eastAsia="Calibri" w:hAnsi="Arial" w:cs="Arial"/>
          <w:bCs/>
          <w:sz w:val="20"/>
          <w:szCs w:val="20"/>
          <w:lang w:eastAsia="en-US"/>
        </w:rPr>
      </w:pPr>
      <w:r w:rsidRPr="00AB1798">
        <w:rPr>
          <w:rFonts w:ascii="Arial" w:eastAsia="Calibri" w:hAnsi="Arial" w:cs="Arial"/>
          <w:b/>
          <w:bCs/>
          <w:lang w:eastAsia="en-US"/>
        </w:rPr>
        <w:t>3.14</w:t>
      </w:r>
      <w:r w:rsidR="00EA0D81">
        <w:rPr>
          <w:rFonts w:ascii="Arial" w:eastAsia="Calibri" w:hAnsi="Arial" w:cs="Arial"/>
          <w:b/>
          <w:bCs/>
          <w:lang w:eastAsia="en-US"/>
        </w:rPr>
        <w:t xml:space="preserve"> </w:t>
      </w:r>
      <w:r w:rsidRPr="00AB1798">
        <w:rPr>
          <w:rFonts w:ascii="Arial" w:eastAsia="Calibri" w:hAnsi="Arial" w:cs="Arial"/>
          <w:b/>
          <w:bCs/>
          <w:lang w:eastAsia="en-US"/>
        </w:rPr>
        <w:t>пограничное значение, точка отсечения (</w:t>
      </w:r>
      <w:proofErr w:type="spellStart"/>
      <w:r w:rsidRPr="00AB1798">
        <w:rPr>
          <w:rFonts w:ascii="Arial" w:eastAsia="Calibri" w:hAnsi="Arial" w:cs="Arial"/>
          <w:b/>
          <w:bCs/>
          <w:lang w:eastAsia="en-US"/>
        </w:rPr>
        <w:t>cut-off</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value</w:t>
      </w:r>
      <w:proofErr w:type="spellEnd"/>
      <w:r w:rsidRPr="00AB1798">
        <w:rPr>
          <w:rFonts w:ascii="Arial" w:eastAsia="Calibri" w:hAnsi="Arial" w:cs="Arial"/>
          <w:b/>
          <w:bCs/>
          <w:lang w:eastAsia="en-US"/>
        </w:rPr>
        <w:t>)</w:t>
      </w:r>
      <w:r w:rsidR="00EA0D81">
        <w:rPr>
          <w:rFonts w:ascii="Arial" w:eastAsia="Calibri" w:hAnsi="Arial" w:cs="Arial"/>
          <w:b/>
          <w:bCs/>
          <w:lang w:eastAsia="en-US"/>
        </w:rPr>
        <w:t xml:space="preserve">: </w:t>
      </w:r>
      <w:r w:rsidRPr="00AB1798">
        <w:rPr>
          <w:rFonts w:ascii="Arial" w:eastAsia="Calibri" w:hAnsi="Arial" w:cs="Arial"/>
          <w:bCs/>
          <w:lang w:eastAsia="en-US"/>
        </w:rPr>
        <w:t xml:space="preserve">(лабораторная медицина) Значение величины, используемое в качестве предела для идентификации пробы, которая показывает наличие или отсутствие определенной болезни, состояния или </w:t>
      </w:r>
      <w:proofErr w:type="spellStart"/>
      <w:r w:rsidRPr="00AB1798">
        <w:rPr>
          <w:rFonts w:ascii="Arial" w:eastAsia="Calibri" w:hAnsi="Arial" w:cs="Arial"/>
          <w:bCs/>
          <w:lang w:eastAsia="en-US"/>
        </w:rPr>
        <w:t>мезюранда</w:t>
      </w:r>
      <w:proofErr w:type="spellEnd"/>
      <w:r w:rsidRPr="00AB1798">
        <w:rPr>
          <w:rFonts w:ascii="Arial" w:eastAsia="Calibri" w:hAnsi="Arial" w:cs="Arial"/>
          <w:bCs/>
          <w:lang w:eastAsia="en-US"/>
        </w:rPr>
        <w:t>.</w:t>
      </w:r>
      <w:r w:rsidRPr="00AB1798">
        <w:rPr>
          <w:rFonts w:ascii="Arial" w:eastAsia="Calibri" w:hAnsi="Arial" w:cs="Arial"/>
          <w:bCs/>
          <w:lang w:eastAsia="en-US"/>
        </w:rPr>
        <w:br/>
      </w:r>
      <w:r w:rsidRPr="00EA0D81">
        <w:rPr>
          <w:rFonts w:ascii="Arial" w:eastAsia="Calibri" w:hAnsi="Arial" w:cs="Arial"/>
          <w:bCs/>
          <w:sz w:val="20"/>
          <w:szCs w:val="20"/>
          <w:lang w:eastAsia="en-US"/>
        </w:rPr>
        <w:t>Примечание1: Определяет, какие результаты измерения признают положительными, а какие рассматривают как отрицательные.</w:t>
      </w:r>
    </w:p>
    <w:p w:rsidR="00AB1798" w:rsidRPr="00EA0D81" w:rsidRDefault="00AB1798" w:rsidP="00920E7D">
      <w:pPr>
        <w:spacing w:before="120" w:after="120" w:line="360" w:lineRule="auto"/>
        <w:ind w:firstLine="567"/>
        <w:jc w:val="both"/>
        <w:rPr>
          <w:rFonts w:ascii="Arial" w:eastAsia="Calibri" w:hAnsi="Arial" w:cs="Arial"/>
          <w:bCs/>
          <w:sz w:val="20"/>
          <w:szCs w:val="20"/>
          <w:lang w:eastAsia="en-US"/>
        </w:rPr>
      </w:pPr>
      <w:r w:rsidRPr="00EA0D81">
        <w:rPr>
          <w:rFonts w:ascii="Arial" w:eastAsia="Calibri" w:hAnsi="Arial" w:cs="Arial"/>
          <w:bCs/>
          <w:sz w:val="20"/>
          <w:szCs w:val="20"/>
          <w:lang w:eastAsia="en-US"/>
        </w:rPr>
        <w:t>Примечание 2: Результаты измерения возле пограничного значения могут рассматривать как неубедительные.</w:t>
      </w:r>
    </w:p>
    <w:p w:rsidR="00AB1798" w:rsidRPr="00EA0D81" w:rsidRDefault="00AB1798" w:rsidP="00920E7D">
      <w:pPr>
        <w:spacing w:before="120" w:after="120" w:line="360" w:lineRule="auto"/>
        <w:ind w:firstLine="567"/>
        <w:jc w:val="both"/>
        <w:rPr>
          <w:rFonts w:ascii="Arial" w:eastAsia="Calibri" w:hAnsi="Arial" w:cs="Arial"/>
          <w:bCs/>
          <w:sz w:val="20"/>
          <w:szCs w:val="20"/>
          <w:lang w:eastAsia="en-US"/>
        </w:rPr>
      </w:pPr>
      <w:r w:rsidRPr="00EA0D81">
        <w:rPr>
          <w:rFonts w:ascii="Arial" w:eastAsia="Calibri" w:hAnsi="Arial" w:cs="Arial"/>
          <w:bCs/>
          <w:sz w:val="20"/>
          <w:szCs w:val="20"/>
          <w:lang w:eastAsia="en-US"/>
        </w:rPr>
        <w:t>Примечание 3: Выбор пограничного значения определяет диагностическую специфичность и диагностическую чувствительность исследования.</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18113-1:2009, определение </w:t>
      </w:r>
      <w:r w:rsidRPr="00AB1798">
        <w:rPr>
          <w:rFonts w:ascii="Arial" w:eastAsia="Calibri" w:hAnsi="Arial" w:cs="Arial"/>
          <w:bCs/>
          <w:lang w:val="en-US" w:eastAsia="en-US"/>
        </w:rPr>
        <w:t>A</w:t>
      </w:r>
      <w:r w:rsidRPr="00AB1798">
        <w:rPr>
          <w:rFonts w:ascii="Arial" w:eastAsia="Calibri" w:hAnsi="Arial" w:cs="Arial"/>
          <w:bCs/>
          <w:lang w:eastAsia="en-US"/>
        </w:rPr>
        <w:t>.3.13]</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3.15</w:t>
      </w:r>
      <w:r w:rsidR="00EA0D81">
        <w:rPr>
          <w:rFonts w:ascii="Arial" w:eastAsia="Calibri" w:hAnsi="Arial" w:cs="Arial"/>
          <w:b/>
          <w:bCs/>
          <w:lang w:eastAsia="en-US"/>
        </w:rPr>
        <w:t xml:space="preserve"> </w:t>
      </w:r>
      <w:r w:rsidRPr="00AB1798">
        <w:rPr>
          <w:rFonts w:ascii="Arial" w:eastAsia="Calibri" w:hAnsi="Arial" w:cs="Arial"/>
          <w:b/>
          <w:bCs/>
          <w:lang w:eastAsia="en-US"/>
        </w:rPr>
        <w:t>денатурация (</w:t>
      </w:r>
      <w:proofErr w:type="spellStart"/>
      <w:r w:rsidRPr="00AB1798">
        <w:rPr>
          <w:rFonts w:ascii="Arial" w:eastAsia="Calibri" w:hAnsi="Arial" w:cs="Arial"/>
          <w:b/>
          <w:bCs/>
          <w:lang w:eastAsia="en-US"/>
        </w:rPr>
        <w:t>denaturation</w:t>
      </w:r>
      <w:proofErr w:type="spellEnd"/>
      <w:r w:rsidRPr="00AB1798">
        <w:rPr>
          <w:rFonts w:ascii="Arial" w:eastAsia="Calibri" w:hAnsi="Arial" w:cs="Arial"/>
          <w:b/>
          <w:bCs/>
          <w:lang w:eastAsia="en-US"/>
        </w:rPr>
        <w:t>)</w:t>
      </w:r>
      <w:r w:rsidR="00EA0D81">
        <w:rPr>
          <w:rFonts w:ascii="Arial" w:eastAsia="Calibri" w:hAnsi="Arial" w:cs="Arial"/>
          <w:b/>
          <w:bCs/>
          <w:lang w:eastAsia="en-US"/>
        </w:rPr>
        <w:t xml:space="preserve">: </w:t>
      </w:r>
      <w:r w:rsidRPr="00AB1798">
        <w:rPr>
          <w:rFonts w:ascii="Arial" w:eastAsia="Calibri" w:hAnsi="Arial" w:cs="Arial"/>
          <w:bCs/>
          <w:lang w:eastAsia="en-US"/>
        </w:rPr>
        <w:t>Физическая и / или (</w:t>
      </w:r>
      <w:proofErr w:type="spellStart"/>
      <w:r w:rsidRPr="00AB1798">
        <w:rPr>
          <w:rFonts w:ascii="Arial" w:eastAsia="Calibri" w:hAnsi="Arial" w:cs="Arial"/>
          <w:bCs/>
          <w:lang w:eastAsia="en-US"/>
        </w:rPr>
        <w:t>био</w:t>
      </w:r>
      <w:proofErr w:type="spellEnd"/>
      <w:r w:rsidRPr="00AB1798">
        <w:rPr>
          <w:rFonts w:ascii="Arial" w:eastAsia="Calibri" w:hAnsi="Arial" w:cs="Arial"/>
          <w:bCs/>
          <w:lang w:eastAsia="en-US"/>
        </w:rPr>
        <w:t xml:space="preserve">) химическая обработка, которая разрушает или изменяет структурные, функциональные, ферментативные или антигенные свойства </w:t>
      </w:r>
      <w:proofErr w:type="spellStart"/>
      <w:r w:rsidRPr="00AB1798">
        <w:rPr>
          <w:rFonts w:ascii="Arial" w:eastAsia="Calibri" w:hAnsi="Arial" w:cs="Arial"/>
          <w:bCs/>
          <w:lang w:eastAsia="en-US"/>
        </w:rPr>
        <w:t>аналита</w:t>
      </w:r>
      <w:proofErr w:type="spellEnd"/>
      <w:r w:rsidRPr="00AB1798">
        <w:rPr>
          <w:rFonts w:ascii="Arial" w:eastAsia="Calibri" w:hAnsi="Arial" w:cs="Arial"/>
          <w:bCs/>
          <w:lang w:eastAsia="en-US"/>
        </w:rPr>
        <w:t>.</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[ИСТОЧНИК: ISO 21572: 2013, 3.1.6]</w:t>
      </w:r>
      <w:r w:rsidRPr="00AB1798">
        <w:rPr>
          <w:rFonts w:ascii="Arial" w:eastAsia="Calibri" w:hAnsi="Arial" w:cs="Arial"/>
          <w:bCs/>
          <w:lang w:eastAsia="en-US"/>
        </w:rPr>
        <w:tab/>
      </w:r>
    </w:p>
    <w:p w:rsidR="00AB1798" w:rsidRPr="00015C1B" w:rsidRDefault="00AB1798" w:rsidP="00920E7D">
      <w:pPr>
        <w:spacing w:before="120" w:after="120" w:line="360" w:lineRule="auto"/>
        <w:ind w:firstLine="567"/>
        <w:jc w:val="both"/>
        <w:rPr>
          <w:rFonts w:ascii="Arial" w:eastAsia="Calibri" w:hAnsi="Arial" w:cs="Arial"/>
          <w:bCs/>
          <w:sz w:val="20"/>
          <w:szCs w:val="20"/>
          <w:lang w:eastAsia="en-US"/>
        </w:rPr>
      </w:pPr>
      <w:r w:rsidRPr="00BD2E5F">
        <w:rPr>
          <w:rFonts w:ascii="Arial" w:eastAsia="Calibri" w:hAnsi="Arial" w:cs="Arial"/>
          <w:bCs/>
          <w:sz w:val="20"/>
          <w:szCs w:val="20"/>
          <w:lang w:eastAsia="en-US"/>
        </w:rPr>
        <w:t xml:space="preserve">Примечание 1: Денатурация ДНК приводит к разделению </w:t>
      </w:r>
      <w:proofErr w:type="spellStart"/>
      <w:r w:rsidRPr="00BD2E5F">
        <w:rPr>
          <w:rFonts w:ascii="Arial" w:eastAsia="Calibri" w:hAnsi="Arial" w:cs="Arial"/>
          <w:bCs/>
          <w:sz w:val="20"/>
          <w:szCs w:val="20"/>
          <w:lang w:eastAsia="en-US"/>
        </w:rPr>
        <w:t>двухцепочечной</w:t>
      </w:r>
      <w:proofErr w:type="spellEnd"/>
      <w:r w:rsidRPr="00BD2E5F">
        <w:rPr>
          <w:rFonts w:ascii="Arial" w:eastAsia="Calibri" w:hAnsi="Arial" w:cs="Arial"/>
          <w:bCs/>
          <w:sz w:val="20"/>
          <w:szCs w:val="20"/>
          <w:lang w:eastAsia="en-US"/>
        </w:rPr>
        <w:t xml:space="preserve"> ДНК на </w:t>
      </w:r>
      <w:proofErr w:type="spellStart"/>
      <w:r w:rsidRPr="00BD2E5F">
        <w:rPr>
          <w:rFonts w:ascii="Arial" w:eastAsia="Calibri" w:hAnsi="Arial" w:cs="Arial"/>
          <w:bCs/>
          <w:sz w:val="20"/>
          <w:szCs w:val="20"/>
          <w:lang w:eastAsia="en-US"/>
        </w:rPr>
        <w:t>одноцепочечную</w:t>
      </w:r>
      <w:proofErr w:type="spellEnd"/>
      <w:r w:rsidRPr="00BD2E5F">
        <w:rPr>
          <w:rFonts w:ascii="Arial" w:eastAsia="Calibri" w:hAnsi="Arial" w:cs="Arial"/>
          <w:bCs/>
          <w:sz w:val="20"/>
          <w:szCs w:val="20"/>
          <w:lang w:eastAsia="en-US"/>
        </w:rPr>
        <w:t xml:space="preserve"> ДНК.</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3.16</w:t>
      </w:r>
      <w:r w:rsidR="00EA0D81">
        <w:rPr>
          <w:rFonts w:ascii="Arial" w:eastAsia="Calibri" w:hAnsi="Arial" w:cs="Arial"/>
          <w:b/>
          <w:bCs/>
          <w:lang w:eastAsia="en-US"/>
        </w:rPr>
        <w:t xml:space="preserve"> </w:t>
      </w:r>
      <w:proofErr w:type="spellStart"/>
      <w:r w:rsidRPr="00AB1798">
        <w:rPr>
          <w:rFonts w:ascii="Arial" w:eastAsia="Calibri" w:hAnsi="Arial" w:cs="Arial"/>
          <w:b/>
          <w:bCs/>
          <w:lang w:eastAsia="en-US"/>
        </w:rPr>
        <w:t>дезоксирибонуклеотид-трифосфаты</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deoxyribonucleoside</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triphosphate</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dNTP</w:t>
      </w:r>
      <w:proofErr w:type="spellEnd"/>
      <w:r w:rsidRPr="00AB1798">
        <w:rPr>
          <w:rFonts w:ascii="Arial" w:eastAsia="Calibri" w:hAnsi="Arial" w:cs="Arial"/>
          <w:b/>
          <w:bCs/>
          <w:lang w:eastAsia="en-US"/>
        </w:rPr>
        <w:t>)</w:t>
      </w:r>
      <w:r w:rsidR="00EA0D81">
        <w:rPr>
          <w:rFonts w:ascii="Arial" w:eastAsia="Calibri" w:hAnsi="Arial" w:cs="Arial"/>
          <w:b/>
          <w:bCs/>
          <w:lang w:eastAsia="en-US"/>
        </w:rPr>
        <w:t xml:space="preserve">: </w:t>
      </w:r>
      <w:r w:rsidRPr="00AB1798">
        <w:rPr>
          <w:rFonts w:ascii="Arial" w:eastAsia="Calibri" w:hAnsi="Arial" w:cs="Arial"/>
          <w:bCs/>
          <w:lang w:eastAsia="en-US"/>
        </w:rPr>
        <w:t xml:space="preserve">Раствор, содержащий </w:t>
      </w:r>
      <w:proofErr w:type="spellStart"/>
      <w:r w:rsidRPr="00AB1798">
        <w:rPr>
          <w:rFonts w:ascii="Arial" w:eastAsia="Calibri" w:hAnsi="Arial" w:cs="Arial"/>
          <w:bCs/>
          <w:lang w:eastAsia="en-US"/>
        </w:rPr>
        <w:t>дезоксиаденозин-трифосфат</w:t>
      </w:r>
      <w:proofErr w:type="spellEnd"/>
      <w:r w:rsidRPr="00AB1798">
        <w:rPr>
          <w:rFonts w:ascii="Arial" w:eastAsia="Calibri" w:hAnsi="Arial" w:cs="Arial"/>
          <w:bCs/>
          <w:lang w:eastAsia="en-US"/>
        </w:rPr>
        <w:t xml:space="preserve"> (</w:t>
      </w:r>
      <w:proofErr w:type="spellStart"/>
      <w:r w:rsidRPr="00AB1798">
        <w:rPr>
          <w:rFonts w:ascii="Arial" w:eastAsia="Calibri" w:hAnsi="Arial" w:cs="Arial"/>
          <w:bCs/>
          <w:lang w:eastAsia="en-US"/>
        </w:rPr>
        <w:t>дАТФ</w:t>
      </w:r>
      <w:proofErr w:type="spellEnd"/>
      <w:r w:rsidRPr="00AB1798">
        <w:rPr>
          <w:rFonts w:ascii="Arial" w:eastAsia="Calibri" w:hAnsi="Arial" w:cs="Arial"/>
          <w:bCs/>
          <w:lang w:eastAsia="en-US"/>
        </w:rPr>
        <w:t xml:space="preserve">), </w:t>
      </w:r>
      <w:proofErr w:type="spellStart"/>
      <w:r w:rsidRPr="00AB1798">
        <w:rPr>
          <w:rFonts w:ascii="Arial" w:eastAsia="Calibri" w:hAnsi="Arial" w:cs="Arial"/>
          <w:bCs/>
          <w:lang w:eastAsia="en-US"/>
        </w:rPr>
        <w:t>дезоксицитидин-трифосфат</w:t>
      </w:r>
      <w:proofErr w:type="spellEnd"/>
      <w:r w:rsidRPr="00AB1798">
        <w:rPr>
          <w:rFonts w:ascii="Arial" w:eastAsia="Calibri" w:hAnsi="Arial" w:cs="Arial"/>
          <w:bCs/>
          <w:lang w:eastAsia="en-US"/>
        </w:rPr>
        <w:t xml:space="preserve"> (</w:t>
      </w:r>
      <w:proofErr w:type="spellStart"/>
      <w:r w:rsidRPr="00AB1798">
        <w:rPr>
          <w:rFonts w:ascii="Arial" w:eastAsia="Calibri" w:hAnsi="Arial" w:cs="Arial"/>
          <w:bCs/>
          <w:lang w:eastAsia="en-US"/>
        </w:rPr>
        <w:t>дЦТФ</w:t>
      </w:r>
      <w:proofErr w:type="spellEnd"/>
      <w:r w:rsidRPr="00AB1798">
        <w:rPr>
          <w:rFonts w:ascii="Arial" w:eastAsia="Calibri" w:hAnsi="Arial" w:cs="Arial"/>
          <w:bCs/>
          <w:lang w:eastAsia="en-US"/>
        </w:rPr>
        <w:t xml:space="preserve">), </w:t>
      </w:r>
      <w:proofErr w:type="spellStart"/>
      <w:r w:rsidRPr="00AB1798">
        <w:rPr>
          <w:rFonts w:ascii="Arial" w:eastAsia="Calibri" w:hAnsi="Arial" w:cs="Arial"/>
          <w:bCs/>
          <w:lang w:eastAsia="en-US"/>
        </w:rPr>
        <w:t>дезоксигуанозин-трифосфат</w:t>
      </w:r>
      <w:proofErr w:type="spellEnd"/>
      <w:r w:rsidRPr="00AB1798">
        <w:rPr>
          <w:rFonts w:ascii="Arial" w:eastAsia="Calibri" w:hAnsi="Arial" w:cs="Arial"/>
          <w:bCs/>
          <w:lang w:eastAsia="en-US"/>
        </w:rPr>
        <w:t xml:space="preserve"> (</w:t>
      </w:r>
      <w:proofErr w:type="spellStart"/>
      <w:r w:rsidRPr="00AB1798">
        <w:rPr>
          <w:rFonts w:ascii="Arial" w:eastAsia="Calibri" w:hAnsi="Arial" w:cs="Arial"/>
          <w:bCs/>
          <w:lang w:eastAsia="en-US"/>
        </w:rPr>
        <w:t>дГТФ</w:t>
      </w:r>
      <w:proofErr w:type="spellEnd"/>
      <w:r w:rsidRPr="00AB1798">
        <w:rPr>
          <w:rFonts w:ascii="Arial" w:eastAsia="Calibri" w:hAnsi="Arial" w:cs="Arial"/>
          <w:bCs/>
          <w:lang w:eastAsia="en-US"/>
        </w:rPr>
        <w:t xml:space="preserve">), </w:t>
      </w:r>
      <w:proofErr w:type="spellStart"/>
      <w:r w:rsidRPr="00AB1798">
        <w:rPr>
          <w:rFonts w:ascii="Arial" w:eastAsia="Calibri" w:hAnsi="Arial" w:cs="Arial"/>
          <w:bCs/>
          <w:lang w:eastAsia="en-US"/>
        </w:rPr>
        <w:t>дезокситимидин-трифосфат</w:t>
      </w:r>
      <w:proofErr w:type="spellEnd"/>
      <w:r w:rsidRPr="00AB1798">
        <w:rPr>
          <w:rFonts w:ascii="Arial" w:eastAsia="Calibri" w:hAnsi="Arial" w:cs="Arial"/>
          <w:bCs/>
          <w:lang w:eastAsia="en-US"/>
        </w:rPr>
        <w:t xml:space="preserve"> (</w:t>
      </w:r>
      <w:proofErr w:type="spellStart"/>
      <w:r w:rsidRPr="00AB1798">
        <w:rPr>
          <w:rFonts w:ascii="Arial" w:eastAsia="Calibri" w:hAnsi="Arial" w:cs="Arial"/>
          <w:bCs/>
          <w:lang w:eastAsia="en-US"/>
        </w:rPr>
        <w:t>дТТФ</w:t>
      </w:r>
      <w:proofErr w:type="spellEnd"/>
      <w:r w:rsidRPr="00AB1798">
        <w:rPr>
          <w:rFonts w:ascii="Arial" w:eastAsia="Calibri" w:hAnsi="Arial" w:cs="Arial"/>
          <w:bCs/>
          <w:lang w:eastAsia="en-US"/>
        </w:rPr>
        <w:t xml:space="preserve">) и/или </w:t>
      </w:r>
      <w:proofErr w:type="spellStart"/>
      <w:r w:rsidRPr="00AB1798">
        <w:rPr>
          <w:rFonts w:ascii="Arial" w:eastAsia="Calibri" w:hAnsi="Arial" w:cs="Arial"/>
          <w:bCs/>
          <w:lang w:eastAsia="en-US"/>
        </w:rPr>
        <w:t>дезоксиуридин-трифосфат</w:t>
      </w:r>
      <w:proofErr w:type="spellEnd"/>
      <w:r w:rsidRPr="00AB1798">
        <w:rPr>
          <w:rFonts w:ascii="Arial" w:eastAsia="Calibri" w:hAnsi="Arial" w:cs="Arial"/>
          <w:bCs/>
          <w:lang w:eastAsia="en-US"/>
        </w:rPr>
        <w:t xml:space="preserve"> (</w:t>
      </w:r>
      <w:proofErr w:type="spellStart"/>
      <w:r w:rsidRPr="00AB1798">
        <w:rPr>
          <w:rFonts w:ascii="Arial" w:eastAsia="Calibri" w:hAnsi="Arial" w:cs="Arial"/>
          <w:bCs/>
          <w:lang w:eastAsia="en-US"/>
        </w:rPr>
        <w:t>дУТФ</w:t>
      </w:r>
      <w:proofErr w:type="spellEnd"/>
      <w:r w:rsidRPr="00AB1798">
        <w:rPr>
          <w:rFonts w:ascii="Arial" w:eastAsia="Calibri" w:hAnsi="Arial" w:cs="Arial"/>
          <w:bCs/>
          <w:lang w:eastAsia="en-US"/>
        </w:rPr>
        <w:t>).</w:t>
      </w:r>
    </w:p>
    <w:p w:rsidR="007A0816"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Cs/>
          <w:lang w:eastAsia="en-US"/>
        </w:rPr>
        <w:t>[ИСТОЧНИК:</w:t>
      </w:r>
      <w:proofErr w:type="gramEnd"/>
      <w:r w:rsidRPr="00AB1798">
        <w:rPr>
          <w:rFonts w:ascii="Arial" w:eastAsia="Calibri" w:hAnsi="Arial" w:cs="Arial"/>
          <w:bCs/>
          <w:lang w:eastAsia="en-US"/>
        </w:rPr>
        <w:t xml:space="preserve">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3.3.7]  </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EA0D81">
        <w:rPr>
          <w:rFonts w:ascii="Arial" w:eastAsia="Calibri" w:hAnsi="Arial" w:cs="Arial"/>
          <w:b/>
          <w:bCs/>
          <w:lang w:eastAsia="en-US"/>
        </w:rPr>
        <w:lastRenderedPageBreak/>
        <w:t>3.17</w:t>
      </w:r>
      <w:r w:rsidR="00EA0D81">
        <w:rPr>
          <w:rFonts w:ascii="Arial" w:eastAsia="Calibri" w:hAnsi="Arial" w:cs="Arial"/>
          <w:b/>
          <w:bCs/>
          <w:lang w:eastAsia="en-US"/>
        </w:rPr>
        <w:t xml:space="preserve"> </w:t>
      </w:r>
      <w:r w:rsidRPr="00AB1798">
        <w:rPr>
          <w:rFonts w:ascii="Arial" w:eastAsia="Calibri" w:hAnsi="Arial" w:cs="Arial"/>
          <w:b/>
          <w:bCs/>
          <w:lang w:eastAsia="en-US"/>
        </w:rPr>
        <w:t>предел</w:t>
      </w:r>
      <w:r w:rsidRPr="00EA0D81">
        <w:rPr>
          <w:rFonts w:ascii="Arial" w:eastAsia="Calibri" w:hAnsi="Arial" w:cs="Arial"/>
          <w:b/>
          <w:bCs/>
          <w:lang w:eastAsia="en-US"/>
        </w:rPr>
        <w:t xml:space="preserve"> </w:t>
      </w:r>
      <w:r w:rsidRPr="00AB1798">
        <w:rPr>
          <w:rFonts w:ascii="Arial" w:eastAsia="Calibri" w:hAnsi="Arial" w:cs="Arial"/>
          <w:b/>
          <w:bCs/>
          <w:lang w:eastAsia="en-US"/>
        </w:rPr>
        <w:t>обнаружения</w:t>
      </w:r>
      <w:r w:rsidRPr="00EA0D81">
        <w:rPr>
          <w:rFonts w:ascii="Arial" w:eastAsia="Calibri" w:hAnsi="Arial" w:cs="Arial"/>
          <w:b/>
          <w:bCs/>
          <w:lang w:eastAsia="en-US"/>
        </w:rPr>
        <w:t xml:space="preserve"> (</w:t>
      </w:r>
      <w:r w:rsidRPr="00AB1798">
        <w:rPr>
          <w:rFonts w:ascii="Arial" w:eastAsia="Calibri" w:hAnsi="Arial" w:cs="Arial"/>
          <w:b/>
          <w:bCs/>
          <w:lang w:val="en-US" w:eastAsia="en-US"/>
        </w:rPr>
        <w:t>detection</w:t>
      </w:r>
      <w:r w:rsidRPr="00EA0D81">
        <w:rPr>
          <w:rFonts w:ascii="Arial" w:eastAsia="Calibri" w:hAnsi="Arial" w:cs="Arial"/>
          <w:b/>
          <w:bCs/>
          <w:lang w:eastAsia="en-US"/>
        </w:rPr>
        <w:t xml:space="preserve"> </w:t>
      </w:r>
      <w:r w:rsidRPr="00AB1798">
        <w:rPr>
          <w:rFonts w:ascii="Arial" w:eastAsia="Calibri" w:hAnsi="Arial" w:cs="Arial"/>
          <w:b/>
          <w:bCs/>
          <w:lang w:val="en-US" w:eastAsia="en-US"/>
        </w:rPr>
        <w:t>limit</w:t>
      </w:r>
      <w:r w:rsidRPr="00EA0D81">
        <w:rPr>
          <w:rFonts w:ascii="Arial" w:eastAsia="Calibri" w:hAnsi="Arial" w:cs="Arial"/>
          <w:b/>
          <w:bCs/>
          <w:lang w:eastAsia="en-US"/>
        </w:rPr>
        <w:t xml:space="preserve">, </w:t>
      </w:r>
      <w:r w:rsidRPr="00AB1798">
        <w:rPr>
          <w:rFonts w:ascii="Arial" w:eastAsia="Calibri" w:hAnsi="Arial" w:cs="Arial"/>
          <w:b/>
          <w:bCs/>
          <w:lang w:val="en-US" w:eastAsia="en-US"/>
        </w:rPr>
        <w:t>limit</w:t>
      </w:r>
      <w:r w:rsidRPr="00EA0D81">
        <w:rPr>
          <w:rFonts w:ascii="Arial" w:eastAsia="Calibri" w:hAnsi="Arial" w:cs="Arial"/>
          <w:b/>
          <w:bCs/>
          <w:lang w:eastAsia="en-US"/>
        </w:rPr>
        <w:t xml:space="preserve"> </w:t>
      </w:r>
      <w:r w:rsidRPr="00AB1798">
        <w:rPr>
          <w:rFonts w:ascii="Arial" w:eastAsia="Calibri" w:hAnsi="Arial" w:cs="Arial"/>
          <w:b/>
          <w:bCs/>
          <w:lang w:val="en-US" w:eastAsia="en-US"/>
        </w:rPr>
        <w:t>of</w:t>
      </w:r>
      <w:r w:rsidRPr="00EA0D81">
        <w:rPr>
          <w:rFonts w:ascii="Arial" w:eastAsia="Calibri" w:hAnsi="Arial" w:cs="Arial"/>
          <w:b/>
          <w:bCs/>
          <w:lang w:eastAsia="en-US"/>
        </w:rPr>
        <w:t xml:space="preserve"> </w:t>
      </w:r>
      <w:r w:rsidRPr="00AB1798">
        <w:rPr>
          <w:rFonts w:ascii="Arial" w:eastAsia="Calibri" w:hAnsi="Arial" w:cs="Arial"/>
          <w:b/>
          <w:bCs/>
          <w:lang w:val="en-US" w:eastAsia="en-US"/>
        </w:rPr>
        <w:t>detection</w:t>
      </w:r>
      <w:r w:rsidRPr="00EA0D81">
        <w:rPr>
          <w:rFonts w:ascii="Arial" w:eastAsia="Calibri" w:hAnsi="Arial" w:cs="Arial"/>
          <w:b/>
          <w:bCs/>
          <w:lang w:eastAsia="en-US"/>
        </w:rPr>
        <w:t>)</w:t>
      </w:r>
      <w:r w:rsidR="00EA0D81">
        <w:rPr>
          <w:rFonts w:ascii="Arial" w:eastAsia="Calibri" w:hAnsi="Arial" w:cs="Arial"/>
          <w:b/>
          <w:bCs/>
          <w:lang w:eastAsia="en-US"/>
        </w:rPr>
        <w:t xml:space="preserve">: </w:t>
      </w:r>
      <w:r w:rsidRPr="00AB1798">
        <w:rPr>
          <w:rFonts w:ascii="Arial" w:eastAsia="Calibri" w:hAnsi="Arial" w:cs="Arial"/>
          <w:bCs/>
          <w:lang w:eastAsia="en-US"/>
        </w:rPr>
        <w:t>измеренное значение величины, полученное в соответствии с данной методикой измерений, для которого вероятность</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ошибочного утверждения об отсутствии компонента в материале равна β, а вероятность ошибочного утверждения о его наличии равна α.</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JCGM</w:t>
      </w:r>
      <w:r w:rsidRPr="00AB1798">
        <w:rPr>
          <w:rFonts w:ascii="Arial" w:eastAsia="Calibri" w:hAnsi="Arial" w:cs="Arial"/>
          <w:bCs/>
          <w:lang w:eastAsia="en-US"/>
        </w:rPr>
        <w:t xml:space="preserve"> 200:2008, 4.18, изменён – примечания удалены.]</w:t>
      </w:r>
    </w:p>
    <w:p w:rsidR="00AB1798" w:rsidRPr="00EA0D81" w:rsidRDefault="00AB1798" w:rsidP="00920E7D">
      <w:pPr>
        <w:spacing w:before="120" w:after="120" w:line="360" w:lineRule="auto"/>
        <w:ind w:firstLine="567"/>
        <w:jc w:val="both"/>
        <w:rPr>
          <w:rFonts w:ascii="Arial" w:eastAsia="Calibri" w:hAnsi="Arial" w:cs="Arial"/>
          <w:bCs/>
          <w:sz w:val="20"/>
          <w:szCs w:val="20"/>
          <w:lang w:eastAsia="en-US"/>
        </w:rPr>
      </w:pPr>
      <w:r w:rsidRPr="00EA0D81">
        <w:rPr>
          <w:rFonts w:ascii="Arial" w:eastAsia="Calibri" w:hAnsi="Arial" w:cs="Arial"/>
          <w:bCs/>
          <w:sz w:val="20"/>
          <w:szCs w:val="20"/>
          <w:lang w:eastAsia="en-US"/>
        </w:rPr>
        <w:t xml:space="preserve">Примечание 1: Термин аналитическая чувствительность иногда используется для обозначения предела обнаружения, но такое использование в настоящее время не рекомендуется. См. </w:t>
      </w:r>
      <w:r w:rsidRPr="00EA0D81">
        <w:rPr>
          <w:rFonts w:ascii="Arial" w:eastAsia="Calibri" w:hAnsi="Arial" w:cs="Arial"/>
          <w:bCs/>
          <w:sz w:val="20"/>
          <w:szCs w:val="20"/>
          <w:lang w:val="en-US" w:eastAsia="en-US"/>
        </w:rPr>
        <w:t>ISO</w:t>
      </w:r>
      <w:r w:rsidRPr="00EA0D81">
        <w:rPr>
          <w:rFonts w:ascii="Arial" w:eastAsia="Calibri" w:hAnsi="Arial" w:cs="Arial"/>
          <w:bCs/>
          <w:sz w:val="20"/>
          <w:szCs w:val="20"/>
          <w:lang w:eastAsia="en-US"/>
        </w:rPr>
        <w:t xml:space="preserve"> 18113-1:2009, </w:t>
      </w:r>
      <w:r w:rsidRPr="00EA0D81">
        <w:rPr>
          <w:rFonts w:ascii="Arial" w:eastAsia="Calibri" w:hAnsi="Arial" w:cs="Arial"/>
          <w:bCs/>
          <w:sz w:val="20"/>
          <w:szCs w:val="20"/>
          <w:lang w:val="en-US" w:eastAsia="en-US"/>
        </w:rPr>
        <w:t>A</w:t>
      </w:r>
      <w:r w:rsidRPr="00EA0D81">
        <w:rPr>
          <w:rFonts w:ascii="Arial" w:eastAsia="Calibri" w:hAnsi="Arial" w:cs="Arial"/>
          <w:bCs/>
          <w:sz w:val="20"/>
          <w:szCs w:val="20"/>
          <w:lang w:eastAsia="en-US"/>
        </w:rPr>
        <w:t xml:space="preserve">.2.7 и </w:t>
      </w:r>
      <w:r w:rsidRPr="00EA0D81">
        <w:rPr>
          <w:rFonts w:ascii="Arial" w:eastAsia="Calibri" w:hAnsi="Arial" w:cs="Arial"/>
          <w:bCs/>
          <w:sz w:val="20"/>
          <w:szCs w:val="20"/>
          <w:lang w:val="en-US" w:eastAsia="en-US"/>
        </w:rPr>
        <w:t>A</w:t>
      </w:r>
      <w:r w:rsidRPr="00EA0D81">
        <w:rPr>
          <w:rFonts w:ascii="Arial" w:eastAsia="Calibri" w:hAnsi="Arial" w:cs="Arial"/>
          <w:bCs/>
          <w:sz w:val="20"/>
          <w:szCs w:val="20"/>
          <w:lang w:eastAsia="en-US"/>
        </w:rPr>
        <w:t>.2.8 для получения дополнительной информации.</w:t>
      </w:r>
    </w:p>
    <w:p w:rsidR="00AB1798" w:rsidRPr="00EA0D81" w:rsidRDefault="00AB1798" w:rsidP="00920E7D">
      <w:pPr>
        <w:spacing w:before="120" w:after="120" w:line="360" w:lineRule="auto"/>
        <w:ind w:firstLine="567"/>
        <w:jc w:val="both"/>
        <w:rPr>
          <w:rFonts w:ascii="Arial" w:eastAsia="Calibri" w:hAnsi="Arial" w:cs="Arial"/>
          <w:bCs/>
          <w:sz w:val="20"/>
          <w:szCs w:val="20"/>
          <w:lang w:eastAsia="en-US"/>
        </w:rPr>
      </w:pPr>
      <w:r w:rsidRPr="00EA0D81">
        <w:rPr>
          <w:rFonts w:ascii="Arial" w:eastAsia="Calibri" w:hAnsi="Arial" w:cs="Arial"/>
          <w:bCs/>
          <w:sz w:val="20"/>
          <w:szCs w:val="20"/>
          <w:lang w:eastAsia="en-US"/>
        </w:rPr>
        <w:t>Примечание 2: В идентификационной экспертизе на основе нуклеиновых кислот – минимальное количество или концентрация целевого организма в заданном количестве </w:t>
      </w:r>
      <w:r w:rsidRPr="00EA0D81">
        <w:rPr>
          <w:rFonts w:ascii="Arial" w:eastAsia="Calibri" w:hAnsi="Arial" w:cs="Arial"/>
          <w:bCs/>
          <w:iCs/>
          <w:sz w:val="20"/>
          <w:szCs w:val="20"/>
          <w:lang w:eastAsia="en-US"/>
        </w:rPr>
        <w:t>определенной</w:t>
      </w:r>
      <w:r w:rsidRPr="00EA0D81">
        <w:rPr>
          <w:rFonts w:ascii="Arial" w:eastAsia="Calibri" w:hAnsi="Arial" w:cs="Arial"/>
          <w:bCs/>
          <w:sz w:val="20"/>
          <w:szCs w:val="20"/>
          <w:lang w:eastAsia="en-US"/>
        </w:rPr>
        <w:t> матрицы, которое может быть достоверно обнаружено в условиях, заданных в </w:t>
      </w:r>
      <w:r w:rsidRPr="00EA0D81">
        <w:rPr>
          <w:rFonts w:ascii="Arial" w:eastAsia="Calibri" w:hAnsi="Arial" w:cs="Arial"/>
          <w:bCs/>
          <w:iCs/>
          <w:sz w:val="20"/>
          <w:szCs w:val="20"/>
          <w:lang w:eastAsia="en-US"/>
        </w:rPr>
        <w:t>применяемом</w:t>
      </w:r>
      <w:r w:rsidRPr="00EA0D81">
        <w:rPr>
          <w:rFonts w:ascii="Arial" w:eastAsia="Calibri" w:hAnsi="Arial" w:cs="Arial"/>
          <w:bCs/>
          <w:sz w:val="20"/>
          <w:szCs w:val="20"/>
          <w:lang w:eastAsia="en-US"/>
        </w:rPr>
        <w:t> методе.</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3.1.8]</w:t>
      </w:r>
    </w:p>
    <w:p w:rsidR="007A0816"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3.18</w:t>
      </w:r>
      <w:r w:rsidR="000564BC">
        <w:rPr>
          <w:rFonts w:ascii="Arial" w:eastAsia="Calibri" w:hAnsi="Arial" w:cs="Arial"/>
          <w:b/>
          <w:bCs/>
          <w:lang w:eastAsia="en-US"/>
        </w:rPr>
        <w:t xml:space="preserve"> </w:t>
      </w:r>
      <w:r w:rsidRPr="00AB1798">
        <w:rPr>
          <w:rFonts w:ascii="Arial" w:eastAsia="Calibri" w:hAnsi="Arial" w:cs="Arial"/>
          <w:b/>
          <w:bCs/>
          <w:lang w:eastAsia="en-US"/>
        </w:rPr>
        <w:t>дезоксирибонуклеиновая кислота, ДНК (</w:t>
      </w:r>
      <w:proofErr w:type="spellStart"/>
      <w:r w:rsidRPr="00AB1798">
        <w:rPr>
          <w:rFonts w:ascii="Arial" w:eastAsia="Calibri" w:hAnsi="Arial" w:cs="Arial"/>
          <w:b/>
          <w:bCs/>
          <w:lang w:eastAsia="en-US"/>
        </w:rPr>
        <w:t>deoxyribonucleic</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acid</w:t>
      </w:r>
      <w:proofErr w:type="spellEnd"/>
      <w:r w:rsidRPr="00AB1798">
        <w:rPr>
          <w:rFonts w:ascii="Arial" w:eastAsia="Calibri" w:hAnsi="Arial" w:cs="Arial"/>
          <w:b/>
          <w:bCs/>
          <w:lang w:eastAsia="en-US"/>
        </w:rPr>
        <w:t>, DNA)</w:t>
      </w:r>
      <w:r w:rsidR="000564BC">
        <w:rPr>
          <w:rFonts w:ascii="Arial" w:eastAsia="Calibri" w:hAnsi="Arial" w:cs="Arial"/>
          <w:b/>
          <w:bCs/>
          <w:lang w:eastAsia="en-US"/>
        </w:rPr>
        <w:t xml:space="preserve">: </w:t>
      </w:r>
      <w:r w:rsidRPr="00AB1798">
        <w:rPr>
          <w:rFonts w:ascii="Arial" w:eastAsia="Calibri" w:hAnsi="Arial" w:cs="Arial"/>
          <w:bCs/>
          <w:lang w:eastAsia="en-US"/>
        </w:rPr>
        <w:t xml:space="preserve">Полимер </w:t>
      </w:r>
      <w:proofErr w:type="spellStart"/>
      <w:r w:rsidRPr="00AB1798">
        <w:rPr>
          <w:rFonts w:ascii="Arial" w:eastAsia="Calibri" w:hAnsi="Arial" w:cs="Arial"/>
          <w:bCs/>
          <w:lang w:eastAsia="en-US"/>
        </w:rPr>
        <w:t>дезоксирибонуклеотидов</w:t>
      </w:r>
      <w:proofErr w:type="spellEnd"/>
      <w:r w:rsidRPr="00AB1798">
        <w:rPr>
          <w:rFonts w:ascii="Arial" w:eastAsia="Calibri" w:hAnsi="Arial" w:cs="Arial"/>
          <w:bCs/>
          <w:lang w:eastAsia="en-US"/>
        </w:rPr>
        <w:t xml:space="preserve">, существующий в </w:t>
      </w:r>
      <w:proofErr w:type="spellStart"/>
      <w:r w:rsidRPr="00AB1798">
        <w:rPr>
          <w:rFonts w:ascii="Arial" w:eastAsia="Calibri" w:hAnsi="Arial" w:cs="Arial"/>
          <w:bCs/>
          <w:lang w:eastAsia="en-US"/>
        </w:rPr>
        <w:t>двухцепочечной</w:t>
      </w:r>
      <w:proofErr w:type="spellEnd"/>
      <w:r w:rsidRPr="00AB1798">
        <w:rPr>
          <w:rFonts w:ascii="Arial" w:eastAsia="Calibri" w:hAnsi="Arial" w:cs="Arial"/>
          <w:bCs/>
          <w:lang w:eastAsia="en-US"/>
        </w:rPr>
        <w:t xml:space="preserve"> (</w:t>
      </w:r>
      <w:proofErr w:type="spellStart"/>
      <w:r w:rsidRPr="00AB1798">
        <w:rPr>
          <w:rFonts w:ascii="Arial" w:eastAsia="Calibri" w:hAnsi="Arial" w:cs="Arial"/>
          <w:bCs/>
          <w:lang w:eastAsia="en-US"/>
        </w:rPr>
        <w:t>дцДНК</w:t>
      </w:r>
      <w:proofErr w:type="spellEnd"/>
      <w:r w:rsidRPr="00AB1798">
        <w:rPr>
          <w:rFonts w:ascii="Arial" w:eastAsia="Calibri" w:hAnsi="Arial" w:cs="Arial"/>
          <w:bCs/>
          <w:lang w:eastAsia="en-US"/>
        </w:rPr>
        <w:t xml:space="preserve">) или </w:t>
      </w:r>
      <w:proofErr w:type="spellStart"/>
      <w:r w:rsidRPr="00AB1798">
        <w:rPr>
          <w:rFonts w:ascii="Arial" w:eastAsia="Calibri" w:hAnsi="Arial" w:cs="Arial"/>
          <w:bCs/>
          <w:lang w:eastAsia="en-US"/>
        </w:rPr>
        <w:t>одноцепочечной</w:t>
      </w:r>
      <w:proofErr w:type="spellEnd"/>
      <w:r w:rsidRPr="00AB1798">
        <w:rPr>
          <w:rFonts w:ascii="Arial" w:eastAsia="Calibri" w:hAnsi="Arial" w:cs="Arial"/>
          <w:bCs/>
          <w:lang w:eastAsia="en-US"/>
        </w:rPr>
        <w:t xml:space="preserve"> (</w:t>
      </w:r>
      <w:proofErr w:type="spellStart"/>
      <w:r w:rsidRPr="00AB1798">
        <w:rPr>
          <w:rFonts w:ascii="Arial" w:eastAsia="Calibri" w:hAnsi="Arial" w:cs="Arial"/>
          <w:bCs/>
          <w:lang w:eastAsia="en-US"/>
        </w:rPr>
        <w:t>оцДНК</w:t>
      </w:r>
      <w:proofErr w:type="spellEnd"/>
      <w:r w:rsidRPr="00AB1798">
        <w:rPr>
          <w:rFonts w:ascii="Arial" w:eastAsia="Calibri" w:hAnsi="Arial" w:cs="Arial"/>
          <w:bCs/>
          <w:lang w:eastAsia="en-US"/>
        </w:rPr>
        <w:t>) форме.</w:t>
      </w:r>
    </w:p>
    <w:p w:rsidR="00AB1798" w:rsidRPr="00AB1798"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Cs/>
          <w:lang w:eastAsia="en-US"/>
        </w:rPr>
        <w:t>[ИСТОЧНИК:</w:t>
      </w:r>
      <w:proofErr w:type="gramEnd"/>
      <w:r w:rsidRPr="00AB1798">
        <w:rPr>
          <w:rFonts w:ascii="Arial" w:eastAsia="Calibri" w:hAnsi="Arial" w:cs="Arial"/>
          <w:bCs/>
          <w:lang w:eastAsia="en-US"/>
        </w:rPr>
        <w:t xml:space="preserve">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3.1.2]</w:t>
      </w:r>
    </w:p>
    <w:p w:rsidR="007A0816"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3.19</w:t>
      </w:r>
      <w:r w:rsidR="000564BC">
        <w:rPr>
          <w:rFonts w:ascii="Arial" w:eastAsia="Calibri" w:hAnsi="Arial" w:cs="Arial"/>
          <w:b/>
          <w:bCs/>
          <w:lang w:eastAsia="en-US"/>
        </w:rPr>
        <w:t xml:space="preserve"> </w:t>
      </w:r>
      <w:r w:rsidRPr="00AB1798">
        <w:rPr>
          <w:rFonts w:ascii="Arial" w:eastAsia="Calibri" w:hAnsi="Arial" w:cs="Arial"/>
          <w:b/>
          <w:bCs/>
          <w:lang w:eastAsia="en-US"/>
        </w:rPr>
        <w:t xml:space="preserve">ДНК-полимераза для </w:t>
      </w:r>
      <w:proofErr w:type="spellStart"/>
      <w:r w:rsidRPr="00AB1798">
        <w:rPr>
          <w:rFonts w:ascii="Arial" w:eastAsia="Calibri" w:hAnsi="Arial" w:cs="Arial"/>
          <w:b/>
          <w:bCs/>
          <w:lang w:eastAsia="en-US"/>
        </w:rPr>
        <w:t>ПЦРт</w:t>
      </w:r>
      <w:proofErr w:type="spellEnd"/>
      <w:r w:rsidRPr="00AB1798">
        <w:rPr>
          <w:rFonts w:ascii="Arial" w:eastAsia="Calibri" w:hAnsi="Arial" w:cs="Arial"/>
          <w:b/>
          <w:bCs/>
          <w:lang w:eastAsia="en-US"/>
        </w:rPr>
        <w:t xml:space="preserve"> (DNA </w:t>
      </w:r>
      <w:proofErr w:type="spellStart"/>
      <w:r w:rsidRPr="00AB1798">
        <w:rPr>
          <w:rFonts w:ascii="Arial" w:eastAsia="Calibri" w:hAnsi="Arial" w:cs="Arial"/>
          <w:b/>
          <w:bCs/>
          <w:lang w:eastAsia="en-US"/>
        </w:rPr>
        <w:t>polymerase</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for</w:t>
      </w:r>
      <w:proofErr w:type="spellEnd"/>
      <w:r w:rsidRPr="00AB1798">
        <w:rPr>
          <w:rFonts w:ascii="Arial" w:eastAsia="Calibri" w:hAnsi="Arial" w:cs="Arial"/>
          <w:b/>
          <w:bCs/>
          <w:lang w:eastAsia="en-US"/>
        </w:rPr>
        <w:t xml:space="preserve"> PCR)</w:t>
      </w:r>
      <w:r w:rsidR="000564BC">
        <w:rPr>
          <w:rFonts w:ascii="Arial" w:eastAsia="Calibri" w:hAnsi="Arial" w:cs="Arial"/>
          <w:b/>
          <w:bCs/>
          <w:lang w:eastAsia="en-US"/>
        </w:rPr>
        <w:t xml:space="preserve">: </w:t>
      </w:r>
      <w:r w:rsidRPr="00AB1798">
        <w:rPr>
          <w:rFonts w:ascii="Arial" w:eastAsia="Calibri" w:hAnsi="Arial" w:cs="Arial"/>
          <w:bCs/>
          <w:lang w:eastAsia="en-US"/>
        </w:rPr>
        <w:t>Термостабильный фермент, катализирующий циклический синтез ДНК.</w:t>
      </w:r>
    </w:p>
    <w:p w:rsidR="00AB1798" w:rsidRPr="00AB1798"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Cs/>
          <w:lang w:eastAsia="en-US"/>
        </w:rPr>
        <w:t>[ИСТОЧНИК:</w:t>
      </w:r>
      <w:proofErr w:type="gramEnd"/>
      <w:r w:rsidRPr="00AB1798">
        <w:rPr>
          <w:rFonts w:ascii="Arial" w:eastAsia="Calibri" w:hAnsi="Arial" w:cs="Arial"/>
          <w:bCs/>
          <w:lang w:eastAsia="en-US"/>
        </w:rPr>
        <w:t xml:space="preserve">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3.4.17]</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3.20</w:t>
      </w:r>
      <w:r w:rsidR="000564BC">
        <w:rPr>
          <w:rFonts w:ascii="Arial" w:eastAsia="Calibri" w:hAnsi="Arial" w:cs="Arial"/>
          <w:b/>
          <w:bCs/>
          <w:lang w:eastAsia="en-US"/>
        </w:rPr>
        <w:t xml:space="preserve"> </w:t>
      </w:r>
      <w:proofErr w:type="spellStart"/>
      <w:r w:rsidRPr="00AB1798">
        <w:rPr>
          <w:rFonts w:ascii="Arial" w:eastAsia="Calibri" w:hAnsi="Arial" w:cs="Arial"/>
          <w:b/>
          <w:bCs/>
          <w:lang w:eastAsia="en-US"/>
        </w:rPr>
        <w:t>секвенирование</w:t>
      </w:r>
      <w:proofErr w:type="spellEnd"/>
      <w:r w:rsidRPr="00AB1798">
        <w:rPr>
          <w:rFonts w:ascii="Arial" w:eastAsia="Calibri" w:hAnsi="Arial" w:cs="Arial"/>
          <w:b/>
          <w:bCs/>
          <w:lang w:eastAsia="en-US"/>
        </w:rPr>
        <w:t xml:space="preserve"> ДНК (DNA </w:t>
      </w:r>
      <w:proofErr w:type="spellStart"/>
      <w:r w:rsidRPr="00AB1798">
        <w:rPr>
          <w:rFonts w:ascii="Arial" w:eastAsia="Calibri" w:hAnsi="Arial" w:cs="Arial"/>
          <w:b/>
          <w:bCs/>
          <w:lang w:eastAsia="en-US"/>
        </w:rPr>
        <w:t>sequencing</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Определение порядка нуклеотидных оснований (</w:t>
      </w:r>
      <w:proofErr w:type="spellStart"/>
      <w:r w:rsidRPr="00AB1798">
        <w:rPr>
          <w:rFonts w:ascii="Arial" w:eastAsia="Calibri" w:hAnsi="Arial" w:cs="Arial"/>
          <w:bCs/>
          <w:lang w:eastAsia="en-US"/>
        </w:rPr>
        <w:t>аденина</w:t>
      </w:r>
      <w:proofErr w:type="spellEnd"/>
      <w:r w:rsidRPr="00AB1798">
        <w:rPr>
          <w:rFonts w:ascii="Arial" w:eastAsia="Calibri" w:hAnsi="Arial" w:cs="Arial"/>
          <w:bCs/>
          <w:lang w:eastAsia="en-US"/>
        </w:rPr>
        <w:t xml:space="preserve">, гуанина, </w:t>
      </w:r>
      <w:proofErr w:type="spellStart"/>
      <w:r w:rsidRPr="00AB1798">
        <w:rPr>
          <w:rFonts w:ascii="Arial" w:eastAsia="Calibri" w:hAnsi="Arial" w:cs="Arial"/>
          <w:bCs/>
          <w:lang w:eastAsia="en-US"/>
        </w:rPr>
        <w:t>цитозина</w:t>
      </w:r>
      <w:proofErr w:type="spellEnd"/>
      <w:r w:rsidRPr="00AB1798">
        <w:rPr>
          <w:rFonts w:ascii="Arial" w:eastAsia="Calibri" w:hAnsi="Arial" w:cs="Arial"/>
          <w:bCs/>
          <w:lang w:eastAsia="en-US"/>
        </w:rPr>
        <w:t xml:space="preserve"> и </w:t>
      </w:r>
      <w:proofErr w:type="spellStart"/>
      <w:r w:rsidRPr="00AB1798">
        <w:rPr>
          <w:rFonts w:ascii="Arial" w:eastAsia="Calibri" w:hAnsi="Arial" w:cs="Arial"/>
          <w:bCs/>
          <w:lang w:eastAsia="en-US"/>
        </w:rPr>
        <w:t>тимина</w:t>
      </w:r>
      <w:proofErr w:type="spellEnd"/>
      <w:r w:rsidRPr="00AB1798">
        <w:rPr>
          <w:rFonts w:ascii="Arial" w:eastAsia="Calibri" w:hAnsi="Arial" w:cs="Arial"/>
          <w:bCs/>
          <w:lang w:eastAsia="en-US"/>
        </w:rPr>
        <w:t>) в молекуле ДНК.</w:t>
      </w:r>
    </w:p>
    <w:p w:rsidR="00AB1798" w:rsidRPr="000564BC" w:rsidRDefault="00AB1798" w:rsidP="00920E7D">
      <w:pPr>
        <w:spacing w:before="120" w:after="120" w:line="360" w:lineRule="auto"/>
        <w:ind w:firstLine="567"/>
        <w:jc w:val="both"/>
        <w:rPr>
          <w:rFonts w:ascii="Arial" w:eastAsia="Calibri" w:hAnsi="Arial" w:cs="Arial"/>
          <w:bCs/>
          <w:sz w:val="20"/>
          <w:szCs w:val="20"/>
          <w:lang w:eastAsia="en-US"/>
        </w:rPr>
      </w:pPr>
      <w:r w:rsidRPr="000564BC">
        <w:rPr>
          <w:rFonts w:ascii="Arial" w:eastAsia="Calibri" w:hAnsi="Arial" w:cs="Arial"/>
          <w:bCs/>
          <w:sz w:val="20"/>
          <w:szCs w:val="20"/>
          <w:lang w:eastAsia="en-US"/>
        </w:rPr>
        <w:t>Примечание 1: Последовательность обычно описывается от  5 '-конца.</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3.21</w:t>
      </w:r>
      <w:r w:rsidR="000564BC">
        <w:rPr>
          <w:rFonts w:ascii="Arial" w:eastAsia="Calibri" w:hAnsi="Arial" w:cs="Arial"/>
          <w:b/>
          <w:bCs/>
          <w:lang w:eastAsia="en-US"/>
        </w:rPr>
        <w:t xml:space="preserve"> </w:t>
      </w:r>
      <w:r w:rsidRPr="00AB1798">
        <w:rPr>
          <w:rFonts w:ascii="Arial" w:eastAsia="Calibri" w:hAnsi="Arial" w:cs="Arial"/>
          <w:b/>
          <w:bCs/>
          <w:lang w:eastAsia="en-US"/>
        </w:rPr>
        <w:t>квалификация (аттестация) оборудования (</w:t>
      </w:r>
      <w:proofErr w:type="spellStart"/>
      <w:r w:rsidRPr="00AB1798">
        <w:rPr>
          <w:rFonts w:ascii="Arial" w:eastAsia="Calibri" w:hAnsi="Arial" w:cs="Arial"/>
          <w:b/>
          <w:bCs/>
          <w:lang w:eastAsia="en-US"/>
        </w:rPr>
        <w:t>equipment</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qualification</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Верификация посредством проверки, тестирования и документирования того, что надлежащее оборудование было правильно установлено и работает в соответствии с заранее установленными требованиями.</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3.22</w:t>
      </w:r>
      <w:r w:rsidR="000564BC">
        <w:rPr>
          <w:rFonts w:ascii="Arial" w:eastAsia="Calibri" w:hAnsi="Arial" w:cs="Arial"/>
          <w:b/>
          <w:bCs/>
          <w:lang w:eastAsia="en-US"/>
        </w:rPr>
        <w:t xml:space="preserve"> </w:t>
      </w:r>
      <w:r w:rsidRPr="00AB1798">
        <w:rPr>
          <w:rFonts w:ascii="Arial" w:eastAsia="Calibri" w:hAnsi="Arial" w:cs="Arial"/>
          <w:b/>
          <w:bCs/>
          <w:lang w:eastAsia="en-US"/>
        </w:rPr>
        <w:t>внешний контроль амплификации (</w:t>
      </w:r>
      <w:proofErr w:type="spellStart"/>
      <w:r w:rsidRPr="00AB1798">
        <w:rPr>
          <w:rFonts w:ascii="Arial" w:eastAsia="Calibri" w:hAnsi="Arial" w:cs="Arial"/>
          <w:b/>
          <w:bCs/>
          <w:lang w:eastAsia="en-US"/>
        </w:rPr>
        <w:t>external</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amplification</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control</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 xml:space="preserve">Заданные масса контрольной ДНК или число ее копий, добавляемые в </w:t>
      </w:r>
      <w:proofErr w:type="spellStart"/>
      <w:r w:rsidRPr="00AB1798">
        <w:rPr>
          <w:rFonts w:ascii="Arial" w:eastAsia="Calibri" w:hAnsi="Arial" w:cs="Arial"/>
          <w:bCs/>
          <w:lang w:eastAsia="en-US"/>
        </w:rPr>
        <w:t>аликвоту</w:t>
      </w:r>
      <w:proofErr w:type="spellEnd"/>
      <w:r w:rsidRPr="00AB1798">
        <w:rPr>
          <w:rFonts w:ascii="Arial" w:eastAsia="Calibri" w:hAnsi="Arial" w:cs="Arial"/>
          <w:bCs/>
          <w:lang w:eastAsia="en-US"/>
        </w:rPr>
        <w:t xml:space="preserve"> выделенных из пробы нуклеиновых кислот, которые служат контролем амплификации в отдельной реакции.</w:t>
      </w:r>
    </w:p>
    <w:p w:rsidR="00AB1798" w:rsidRPr="003873E3" w:rsidRDefault="00AB1798" w:rsidP="00920E7D">
      <w:pPr>
        <w:spacing w:before="120" w:after="120" w:line="360" w:lineRule="auto"/>
        <w:ind w:firstLine="567"/>
        <w:jc w:val="both"/>
        <w:rPr>
          <w:rFonts w:ascii="Arial" w:eastAsia="Calibri" w:hAnsi="Arial" w:cs="Arial"/>
          <w:bCs/>
          <w:lang w:eastAsia="en-US"/>
        </w:rPr>
      </w:pPr>
      <w:proofErr w:type="gramStart"/>
      <w:r w:rsidRPr="003873E3">
        <w:rPr>
          <w:rFonts w:ascii="Arial" w:eastAsia="Calibri" w:hAnsi="Arial" w:cs="Arial"/>
          <w:bCs/>
          <w:lang w:eastAsia="en-US"/>
        </w:rPr>
        <w:lastRenderedPageBreak/>
        <w:t>[</w:t>
      </w:r>
      <w:r w:rsidRPr="00AB1798">
        <w:rPr>
          <w:rFonts w:ascii="Arial" w:eastAsia="Calibri" w:hAnsi="Arial" w:cs="Arial"/>
          <w:bCs/>
          <w:lang w:eastAsia="en-US"/>
        </w:rPr>
        <w:t>ИСТОЧНИК</w:t>
      </w:r>
      <w:r w:rsidRPr="003873E3">
        <w:rPr>
          <w:rFonts w:ascii="Arial" w:eastAsia="Calibri" w:hAnsi="Arial" w:cs="Arial"/>
          <w:bCs/>
          <w:lang w:eastAsia="en-US"/>
        </w:rPr>
        <w:t>:</w:t>
      </w:r>
      <w:proofErr w:type="gramEnd"/>
      <w:r w:rsidRPr="003873E3">
        <w:rPr>
          <w:rFonts w:ascii="Arial" w:eastAsia="Calibri" w:hAnsi="Arial" w:cs="Arial"/>
          <w:bCs/>
          <w:lang w:eastAsia="en-US"/>
        </w:rPr>
        <w:t xml:space="preserve"> </w:t>
      </w:r>
      <w:r w:rsidRPr="00AB1798">
        <w:rPr>
          <w:rFonts w:ascii="Arial" w:eastAsia="Calibri" w:hAnsi="Arial" w:cs="Arial"/>
          <w:bCs/>
          <w:lang w:val="en-US" w:eastAsia="en-US"/>
        </w:rPr>
        <w:t>ISO</w:t>
      </w:r>
      <w:r w:rsidRPr="003873E3">
        <w:rPr>
          <w:rFonts w:ascii="Arial" w:eastAsia="Calibri" w:hAnsi="Arial" w:cs="Arial"/>
          <w:bCs/>
          <w:lang w:eastAsia="en-US"/>
        </w:rPr>
        <w:t xml:space="preserve"> 22174:2005, 3.5.3.2]</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0564BC">
        <w:rPr>
          <w:rFonts w:ascii="Arial" w:eastAsia="Calibri" w:hAnsi="Arial" w:cs="Arial"/>
          <w:b/>
          <w:bCs/>
          <w:lang w:eastAsia="en-US"/>
        </w:rPr>
        <w:t>3.23</w:t>
      </w:r>
      <w:r w:rsidR="000564BC">
        <w:rPr>
          <w:rFonts w:ascii="Arial" w:eastAsia="Calibri" w:hAnsi="Arial" w:cs="Arial"/>
          <w:b/>
          <w:bCs/>
          <w:lang w:eastAsia="en-US"/>
        </w:rPr>
        <w:t xml:space="preserve"> </w:t>
      </w:r>
      <w:r w:rsidRPr="00AB1798">
        <w:rPr>
          <w:rFonts w:ascii="Arial" w:eastAsia="Calibri" w:hAnsi="Arial" w:cs="Arial"/>
          <w:b/>
          <w:bCs/>
          <w:lang w:eastAsia="en-US"/>
        </w:rPr>
        <w:t>прямой</w:t>
      </w:r>
      <w:r w:rsidRPr="000564BC">
        <w:rPr>
          <w:rFonts w:ascii="Arial" w:eastAsia="Calibri" w:hAnsi="Arial" w:cs="Arial"/>
          <w:b/>
          <w:bCs/>
          <w:lang w:eastAsia="en-US"/>
        </w:rPr>
        <w:t xml:space="preserve"> </w:t>
      </w:r>
      <w:r w:rsidRPr="00AB1798">
        <w:rPr>
          <w:rFonts w:ascii="Arial" w:eastAsia="Calibri" w:hAnsi="Arial" w:cs="Arial"/>
          <w:b/>
          <w:bCs/>
          <w:lang w:eastAsia="en-US"/>
        </w:rPr>
        <w:t>поток</w:t>
      </w:r>
      <w:r w:rsidRPr="000564BC">
        <w:rPr>
          <w:rFonts w:ascii="Arial" w:eastAsia="Calibri" w:hAnsi="Arial" w:cs="Arial"/>
          <w:b/>
          <w:bCs/>
          <w:lang w:eastAsia="en-US"/>
        </w:rPr>
        <w:t xml:space="preserve"> (</w:t>
      </w:r>
      <w:r w:rsidRPr="00AB1798">
        <w:rPr>
          <w:rFonts w:ascii="Arial" w:eastAsia="Calibri" w:hAnsi="Arial" w:cs="Arial"/>
          <w:b/>
          <w:bCs/>
          <w:lang w:val="en-US" w:eastAsia="en-US"/>
        </w:rPr>
        <w:t>forward</w:t>
      </w:r>
      <w:r w:rsidRPr="000564BC">
        <w:rPr>
          <w:rFonts w:ascii="Arial" w:eastAsia="Calibri" w:hAnsi="Arial" w:cs="Arial"/>
          <w:b/>
          <w:bCs/>
          <w:lang w:eastAsia="en-US"/>
        </w:rPr>
        <w:t xml:space="preserve"> </w:t>
      </w:r>
      <w:r w:rsidRPr="00AB1798">
        <w:rPr>
          <w:rFonts w:ascii="Arial" w:eastAsia="Calibri" w:hAnsi="Arial" w:cs="Arial"/>
          <w:b/>
          <w:bCs/>
          <w:lang w:val="en-US" w:eastAsia="en-US"/>
        </w:rPr>
        <w:t>work</w:t>
      </w:r>
      <w:r w:rsidRPr="000564BC">
        <w:rPr>
          <w:rFonts w:ascii="Arial" w:eastAsia="Calibri" w:hAnsi="Arial" w:cs="Arial"/>
          <w:b/>
          <w:bCs/>
          <w:lang w:eastAsia="en-US"/>
        </w:rPr>
        <w:t xml:space="preserve"> </w:t>
      </w:r>
      <w:r w:rsidRPr="00AB1798">
        <w:rPr>
          <w:rFonts w:ascii="Arial" w:eastAsia="Calibri" w:hAnsi="Arial" w:cs="Arial"/>
          <w:b/>
          <w:bCs/>
          <w:lang w:val="en-US" w:eastAsia="en-US"/>
        </w:rPr>
        <w:t>flow</w:t>
      </w:r>
      <w:r w:rsidRPr="000564BC">
        <w:rPr>
          <w:rFonts w:ascii="Arial" w:eastAsia="Calibri" w:hAnsi="Arial" w:cs="Arial"/>
          <w:b/>
          <w:bCs/>
          <w:lang w:eastAsia="en-US"/>
        </w:rPr>
        <w:t xml:space="preserve">, </w:t>
      </w:r>
      <w:r w:rsidRPr="00AB1798">
        <w:rPr>
          <w:rFonts w:ascii="Arial" w:eastAsia="Calibri" w:hAnsi="Arial" w:cs="Arial"/>
          <w:b/>
          <w:bCs/>
          <w:lang w:val="en-US" w:eastAsia="en-US"/>
        </w:rPr>
        <w:t>unidirectional</w:t>
      </w:r>
      <w:r w:rsidRPr="000564BC">
        <w:rPr>
          <w:rFonts w:ascii="Arial" w:eastAsia="Calibri" w:hAnsi="Arial" w:cs="Arial"/>
          <w:b/>
          <w:bCs/>
          <w:lang w:eastAsia="en-US"/>
        </w:rPr>
        <w:t xml:space="preserve"> </w:t>
      </w:r>
      <w:r w:rsidRPr="00AB1798">
        <w:rPr>
          <w:rFonts w:ascii="Arial" w:eastAsia="Calibri" w:hAnsi="Arial" w:cs="Arial"/>
          <w:b/>
          <w:bCs/>
          <w:lang w:val="en-US" w:eastAsia="en-US"/>
        </w:rPr>
        <w:t>work</w:t>
      </w:r>
      <w:r w:rsidRPr="000564BC">
        <w:rPr>
          <w:rFonts w:ascii="Arial" w:eastAsia="Calibri" w:hAnsi="Arial" w:cs="Arial"/>
          <w:b/>
          <w:bCs/>
          <w:lang w:eastAsia="en-US"/>
        </w:rPr>
        <w:t xml:space="preserve"> </w:t>
      </w:r>
      <w:r w:rsidRPr="00AB1798">
        <w:rPr>
          <w:rFonts w:ascii="Arial" w:eastAsia="Calibri" w:hAnsi="Arial" w:cs="Arial"/>
          <w:b/>
          <w:bCs/>
          <w:lang w:val="en-US" w:eastAsia="en-US"/>
        </w:rPr>
        <w:t>flow</w:t>
      </w:r>
      <w:r w:rsidRPr="000564BC">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(лабораторная медицина) Принцип обработки материала/проб, применяемый для обеспечения того, чтобы </w:t>
      </w:r>
      <w:r w:rsidRPr="00AB1798">
        <w:rPr>
          <w:rFonts w:ascii="Arial" w:eastAsia="Calibri" w:hAnsi="Arial" w:cs="Arial"/>
          <w:bCs/>
          <w:iCs/>
          <w:lang w:eastAsia="en-US"/>
        </w:rPr>
        <w:t>первичная проба</w:t>
      </w:r>
      <w:r w:rsidRPr="00AB1798">
        <w:rPr>
          <w:rFonts w:ascii="Arial" w:eastAsia="Calibri" w:hAnsi="Arial" w:cs="Arial"/>
          <w:bCs/>
          <w:lang w:eastAsia="en-US"/>
        </w:rPr>
        <w:t xml:space="preserve"> и </w:t>
      </w:r>
      <w:proofErr w:type="spellStart"/>
      <w:r w:rsidRPr="00AB1798">
        <w:rPr>
          <w:rFonts w:ascii="Arial" w:eastAsia="Calibri" w:hAnsi="Arial" w:cs="Arial"/>
          <w:bCs/>
          <w:lang w:eastAsia="en-US"/>
        </w:rPr>
        <w:t>процессированный</w:t>
      </w:r>
      <w:proofErr w:type="spellEnd"/>
      <w:r w:rsidRPr="00AB1798">
        <w:rPr>
          <w:rFonts w:ascii="Arial" w:eastAsia="Calibri" w:hAnsi="Arial" w:cs="Arial"/>
          <w:bCs/>
          <w:lang w:eastAsia="en-US"/>
        </w:rPr>
        <w:t xml:space="preserve"> образец (включая </w:t>
      </w:r>
      <w:proofErr w:type="spellStart"/>
      <w:r w:rsidRPr="00AB1798">
        <w:rPr>
          <w:rFonts w:ascii="Arial" w:eastAsia="Calibri" w:hAnsi="Arial" w:cs="Arial"/>
          <w:bCs/>
          <w:lang w:eastAsia="en-US"/>
        </w:rPr>
        <w:t>амплифицированную</w:t>
      </w:r>
      <w:proofErr w:type="spellEnd"/>
      <w:r w:rsidRPr="00AB1798">
        <w:rPr>
          <w:rFonts w:ascii="Arial" w:eastAsia="Calibri" w:hAnsi="Arial" w:cs="Arial"/>
          <w:bCs/>
          <w:lang w:eastAsia="en-US"/>
        </w:rPr>
        <w:t xml:space="preserve"> ДНК) оставались физически изолированной на протяжении всей процедуры анализа.</w:t>
      </w:r>
    </w:p>
    <w:p w:rsidR="007A0816"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Cs/>
          <w:lang w:eastAsia="en-US"/>
        </w:rPr>
        <w:t>[ИСТОЧНИК:</w:t>
      </w:r>
      <w:proofErr w:type="gramEnd"/>
      <w:r w:rsidRPr="00AB1798">
        <w:rPr>
          <w:rFonts w:ascii="Arial" w:eastAsia="Calibri" w:hAnsi="Arial" w:cs="Arial"/>
          <w:bCs/>
          <w:lang w:eastAsia="en-US"/>
        </w:rPr>
        <w:t xml:space="preserve"> </w:t>
      </w:r>
      <w:r w:rsidRPr="00AB1798">
        <w:rPr>
          <w:rFonts w:ascii="Arial" w:eastAsia="Calibri" w:hAnsi="Arial" w:cs="Arial"/>
          <w:bCs/>
          <w:lang w:val="en-US" w:eastAsia="en-US"/>
        </w:rPr>
        <w:t>ISO</w:t>
      </w:r>
      <w:r w:rsidRPr="00AB1798">
        <w:rPr>
          <w:rFonts w:ascii="Arial" w:eastAsia="Calibri" w:hAnsi="Arial" w:cs="Arial"/>
          <w:bCs/>
          <w:lang w:eastAsia="en-US"/>
        </w:rPr>
        <w:t xml:space="preserve"> 24276:2006, изменён] </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3.24</w:t>
      </w:r>
      <w:r w:rsidR="000564BC">
        <w:rPr>
          <w:rFonts w:ascii="Arial" w:eastAsia="Calibri" w:hAnsi="Arial" w:cs="Arial"/>
          <w:b/>
          <w:bCs/>
          <w:lang w:eastAsia="en-US"/>
        </w:rPr>
        <w:t xml:space="preserve"> </w:t>
      </w:r>
      <w:r w:rsidRPr="00AB1798">
        <w:rPr>
          <w:rFonts w:ascii="Arial" w:eastAsia="Calibri" w:hAnsi="Arial" w:cs="Arial"/>
          <w:b/>
          <w:bCs/>
          <w:lang w:eastAsia="en-US"/>
        </w:rPr>
        <w:t>гибридизация (</w:t>
      </w:r>
      <w:proofErr w:type="spellStart"/>
      <w:r w:rsidRPr="00AB1798">
        <w:rPr>
          <w:rFonts w:ascii="Arial" w:eastAsia="Calibri" w:hAnsi="Arial" w:cs="Arial"/>
          <w:b/>
          <w:bCs/>
          <w:lang w:eastAsia="en-US"/>
        </w:rPr>
        <w:t>hybridization</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Специфическое связывание комплементарных последовательностей нуклеиновых кислот в соответствующих условиях реакции.</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3.6.3]</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3.25</w:t>
      </w:r>
      <w:r w:rsidR="000564BC">
        <w:rPr>
          <w:rFonts w:ascii="Arial" w:eastAsia="Calibri" w:hAnsi="Arial" w:cs="Arial"/>
          <w:b/>
          <w:bCs/>
          <w:lang w:eastAsia="en-US"/>
        </w:rPr>
        <w:t xml:space="preserve"> </w:t>
      </w:r>
      <w:r w:rsidRPr="00AB1798">
        <w:rPr>
          <w:rFonts w:ascii="Arial" w:eastAsia="Calibri" w:hAnsi="Arial" w:cs="Arial"/>
          <w:b/>
          <w:bCs/>
          <w:lang w:eastAsia="en-US"/>
        </w:rPr>
        <w:t>идентификация (</w:t>
      </w:r>
      <w:proofErr w:type="spellStart"/>
      <w:r w:rsidRPr="00AB1798">
        <w:rPr>
          <w:rFonts w:ascii="Arial" w:eastAsia="Calibri" w:hAnsi="Arial" w:cs="Arial"/>
          <w:b/>
          <w:bCs/>
          <w:lang w:eastAsia="en-US"/>
        </w:rPr>
        <w:t>identification</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Процесс распознавания уникальных отличительных черт, которые определяют измеряемую величину.</w:t>
      </w:r>
    </w:p>
    <w:p w:rsidR="00AB1798" w:rsidRPr="000564BC" w:rsidRDefault="00AB1798" w:rsidP="00920E7D">
      <w:pPr>
        <w:spacing w:before="120" w:after="120" w:line="360" w:lineRule="auto"/>
        <w:ind w:firstLine="567"/>
        <w:jc w:val="both"/>
        <w:rPr>
          <w:rFonts w:ascii="Arial" w:eastAsia="Calibri" w:hAnsi="Arial" w:cs="Arial"/>
          <w:bCs/>
          <w:sz w:val="20"/>
          <w:szCs w:val="20"/>
          <w:lang w:eastAsia="en-US"/>
        </w:rPr>
      </w:pPr>
      <w:r w:rsidRPr="007A0816">
        <w:rPr>
          <w:rFonts w:ascii="Arial" w:eastAsia="Calibri" w:hAnsi="Arial" w:cs="Arial"/>
          <w:bCs/>
          <w:sz w:val="20"/>
          <w:szCs w:val="20"/>
          <w:lang w:eastAsia="en-US"/>
        </w:rPr>
        <w:t>Примечание 1:</w:t>
      </w:r>
      <w:r w:rsidRPr="007A0816">
        <w:rPr>
          <w:rFonts w:ascii="Arial" w:eastAsia="Calibri" w:hAnsi="Arial" w:cs="Arial"/>
          <w:sz w:val="20"/>
          <w:szCs w:val="20"/>
          <w:lang w:eastAsia="en-US"/>
        </w:rPr>
        <w:t xml:space="preserve"> </w:t>
      </w:r>
      <w:r w:rsidRPr="007A0816">
        <w:rPr>
          <w:rFonts w:ascii="Arial" w:eastAsia="Calibri" w:hAnsi="Arial" w:cs="Arial"/>
          <w:bCs/>
          <w:sz w:val="20"/>
          <w:szCs w:val="20"/>
          <w:lang w:eastAsia="en-US"/>
        </w:rPr>
        <w:t xml:space="preserve">Процесс определения принадлежности </w:t>
      </w:r>
      <w:proofErr w:type="spellStart"/>
      <w:r w:rsidRPr="007A0816">
        <w:rPr>
          <w:rFonts w:ascii="Arial" w:eastAsia="Calibri" w:hAnsi="Arial" w:cs="Arial"/>
          <w:bCs/>
          <w:sz w:val="20"/>
          <w:szCs w:val="20"/>
          <w:lang w:eastAsia="en-US"/>
        </w:rPr>
        <w:t>изолята</w:t>
      </w:r>
      <w:proofErr w:type="spellEnd"/>
      <w:r w:rsidRPr="007A0816">
        <w:rPr>
          <w:rFonts w:ascii="Arial" w:eastAsia="Calibri" w:hAnsi="Arial" w:cs="Arial"/>
          <w:bCs/>
          <w:sz w:val="20"/>
          <w:szCs w:val="20"/>
          <w:lang w:eastAsia="en-US"/>
        </w:rPr>
        <w:t xml:space="preserve"> патогенного микроорганизма к одному из заданных таксонов. При идентификационном исследовании на основе нуклеиновых</w:t>
      </w:r>
      <w:r w:rsidRPr="000564BC">
        <w:rPr>
          <w:rFonts w:ascii="Arial" w:eastAsia="Calibri" w:hAnsi="Arial" w:cs="Arial"/>
          <w:bCs/>
          <w:sz w:val="20"/>
          <w:szCs w:val="20"/>
          <w:lang w:eastAsia="en-US"/>
        </w:rPr>
        <w:t xml:space="preserve"> кислот процесс определения того, принадлежит ли </w:t>
      </w:r>
      <w:proofErr w:type="spellStart"/>
      <w:r w:rsidRPr="000564BC">
        <w:rPr>
          <w:rFonts w:ascii="Arial" w:eastAsia="Calibri" w:hAnsi="Arial" w:cs="Arial"/>
          <w:bCs/>
          <w:sz w:val="20"/>
          <w:szCs w:val="20"/>
          <w:lang w:eastAsia="en-US"/>
        </w:rPr>
        <w:t>изолят</w:t>
      </w:r>
      <w:proofErr w:type="spellEnd"/>
      <w:r w:rsidRPr="000564BC">
        <w:rPr>
          <w:rFonts w:ascii="Arial" w:eastAsia="Calibri" w:hAnsi="Arial" w:cs="Arial"/>
          <w:bCs/>
          <w:sz w:val="20"/>
          <w:szCs w:val="20"/>
          <w:lang w:eastAsia="en-US"/>
        </w:rPr>
        <w:t xml:space="preserve"> к одной из установленных последовательностей или целевых организмов нуклеиновых кислот.</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3.26</w:t>
      </w:r>
      <w:r w:rsidR="000564BC">
        <w:rPr>
          <w:rFonts w:ascii="Arial" w:eastAsia="Calibri" w:hAnsi="Arial" w:cs="Arial"/>
          <w:b/>
          <w:bCs/>
          <w:lang w:eastAsia="en-US"/>
        </w:rPr>
        <w:t xml:space="preserve"> </w:t>
      </w:r>
      <w:r w:rsidRPr="00AB1798">
        <w:rPr>
          <w:rFonts w:ascii="Arial" w:eastAsia="Calibri" w:hAnsi="Arial" w:cs="Arial"/>
          <w:b/>
          <w:bCs/>
          <w:lang w:eastAsia="en-US"/>
        </w:rPr>
        <w:t>внутренний контроль амплификации (</w:t>
      </w:r>
      <w:proofErr w:type="spellStart"/>
      <w:r w:rsidRPr="00AB1798">
        <w:rPr>
          <w:rFonts w:ascii="Arial" w:eastAsia="Calibri" w:hAnsi="Arial" w:cs="Arial"/>
          <w:b/>
          <w:bCs/>
          <w:lang w:eastAsia="en-US"/>
        </w:rPr>
        <w:t>internal</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amplification</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control</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Заданные масса ДНК или число ее копий, добавляемые в каждую реакцию, и выполняющие роль внутреннего контроля амплификации.</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3.5.3.1]</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3.27</w:t>
      </w:r>
      <w:r w:rsidR="000564BC">
        <w:rPr>
          <w:rFonts w:ascii="Arial" w:eastAsia="Calibri" w:hAnsi="Arial" w:cs="Arial"/>
          <w:b/>
          <w:bCs/>
          <w:lang w:eastAsia="en-US"/>
        </w:rPr>
        <w:t xml:space="preserve"> </w:t>
      </w:r>
      <w:proofErr w:type="spellStart"/>
      <w:r w:rsidRPr="00AB1798">
        <w:rPr>
          <w:rFonts w:ascii="Arial" w:eastAsia="Calibri" w:hAnsi="Arial" w:cs="Arial"/>
          <w:b/>
          <w:bCs/>
          <w:lang w:eastAsia="en-US"/>
        </w:rPr>
        <w:t>мастермикс</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mastermix</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Смесь реагентов, необходимых для ПЦР, за исключением целевой ДНК и контролей.</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3.4.18]</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3.28</w:t>
      </w:r>
      <w:r w:rsidR="000564BC">
        <w:rPr>
          <w:rFonts w:ascii="Arial" w:eastAsia="Calibri" w:hAnsi="Arial" w:cs="Arial"/>
          <w:b/>
          <w:bCs/>
          <w:lang w:eastAsia="en-US"/>
        </w:rPr>
        <w:t xml:space="preserve"> </w:t>
      </w:r>
      <w:r w:rsidRPr="00AB1798">
        <w:rPr>
          <w:rFonts w:ascii="Arial" w:eastAsia="Calibri" w:hAnsi="Arial" w:cs="Arial"/>
          <w:b/>
          <w:bCs/>
          <w:lang w:eastAsia="en-US"/>
        </w:rPr>
        <w:t>мультиплексная ПЦР (</w:t>
      </w:r>
      <w:proofErr w:type="spellStart"/>
      <w:r w:rsidRPr="00AB1798">
        <w:rPr>
          <w:rFonts w:ascii="Arial" w:eastAsia="Calibri" w:hAnsi="Arial" w:cs="Arial"/>
          <w:b/>
          <w:bCs/>
          <w:lang w:eastAsia="en-US"/>
        </w:rPr>
        <w:t>multiplex</w:t>
      </w:r>
      <w:proofErr w:type="spellEnd"/>
      <w:r w:rsidRPr="00AB1798">
        <w:rPr>
          <w:rFonts w:ascii="Arial" w:eastAsia="Calibri" w:hAnsi="Arial" w:cs="Arial"/>
          <w:b/>
          <w:bCs/>
          <w:lang w:eastAsia="en-US"/>
        </w:rPr>
        <w:t xml:space="preserve"> PCR)</w:t>
      </w:r>
      <w:r w:rsidR="000564BC">
        <w:rPr>
          <w:rFonts w:ascii="Arial" w:eastAsia="Calibri" w:hAnsi="Arial" w:cs="Arial"/>
          <w:b/>
          <w:bCs/>
          <w:lang w:eastAsia="en-US"/>
        </w:rPr>
        <w:t xml:space="preserve">: </w:t>
      </w:r>
      <w:r w:rsidRPr="00AB1798">
        <w:rPr>
          <w:rFonts w:ascii="Arial" w:eastAsia="Calibri" w:hAnsi="Arial" w:cs="Arial"/>
          <w:bCs/>
          <w:lang w:eastAsia="en-US"/>
        </w:rPr>
        <w:t xml:space="preserve">ПЦР, в которой используется несколько пар </w:t>
      </w:r>
      <w:proofErr w:type="spellStart"/>
      <w:r w:rsidRPr="00AB1798">
        <w:rPr>
          <w:rFonts w:ascii="Arial" w:eastAsia="Calibri" w:hAnsi="Arial" w:cs="Arial"/>
          <w:bCs/>
          <w:lang w:eastAsia="en-US"/>
        </w:rPr>
        <w:t>праймеров</w:t>
      </w:r>
      <w:proofErr w:type="spellEnd"/>
      <w:r w:rsidRPr="00AB1798">
        <w:rPr>
          <w:rFonts w:ascii="Arial" w:eastAsia="Calibri" w:hAnsi="Arial" w:cs="Arial"/>
          <w:bCs/>
          <w:lang w:eastAsia="en-US"/>
        </w:rPr>
        <w:t>.</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3.4.11]</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3.29</w:t>
      </w:r>
      <w:r w:rsidR="000564BC">
        <w:rPr>
          <w:rFonts w:ascii="Arial" w:eastAsia="Calibri" w:hAnsi="Arial" w:cs="Arial"/>
          <w:b/>
          <w:bCs/>
          <w:lang w:eastAsia="en-US"/>
        </w:rPr>
        <w:t xml:space="preserve"> </w:t>
      </w:r>
      <w:r w:rsidRPr="00AB1798">
        <w:rPr>
          <w:rFonts w:ascii="Arial" w:eastAsia="Calibri" w:hAnsi="Arial" w:cs="Arial"/>
          <w:b/>
          <w:bCs/>
          <w:lang w:eastAsia="en-US"/>
        </w:rPr>
        <w:t>отрицательный контроль выделения (контроль чистоты выделения) (</w:t>
      </w:r>
      <w:proofErr w:type="spellStart"/>
      <w:r w:rsidRPr="00AB1798">
        <w:rPr>
          <w:rFonts w:ascii="Arial" w:eastAsia="Calibri" w:hAnsi="Arial" w:cs="Arial"/>
          <w:b/>
          <w:bCs/>
          <w:lang w:eastAsia="en-US"/>
        </w:rPr>
        <w:t>negative</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extraction</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control</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extraction</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blank</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Контроль, прошедший все этапы выделения ДНК, но в отсутствие анализируемой пробы.</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3.5.4]</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lastRenderedPageBreak/>
        <w:t>3.30</w:t>
      </w:r>
      <w:r w:rsidR="000564BC">
        <w:rPr>
          <w:rFonts w:ascii="Arial" w:eastAsia="Calibri" w:hAnsi="Arial" w:cs="Arial"/>
          <w:b/>
          <w:bCs/>
          <w:lang w:eastAsia="en-US"/>
        </w:rPr>
        <w:t xml:space="preserve"> </w:t>
      </w:r>
      <w:r w:rsidRPr="00AB1798">
        <w:rPr>
          <w:rFonts w:ascii="Arial" w:eastAsia="Calibri" w:hAnsi="Arial" w:cs="Arial"/>
          <w:b/>
          <w:bCs/>
          <w:lang w:eastAsia="en-US"/>
        </w:rPr>
        <w:t>отрицательный контроль ПЦР (</w:t>
      </w:r>
      <w:proofErr w:type="spellStart"/>
      <w:r w:rsidRPr="00AB1798">
        <w:rPr>
          <w:rFonts w:ascii="Arial" w:eastAsia="Calibri" w:hAnsi="Arial" w:cs="Arial"/>
          <w:b/>
          <w:bCs/>
          <w:lang w:eastAsia="en-US"/>
        </w:rPr>
        <w:t>negative</w:t>
      </w:r>
      <w:proofErr w:type="spellEnd"/>
      <w:r w:rsidRPr="00AB1798">
        <w:rPr>
          <w:rFonts w:ascii="Arial" w:eastAsia="Calibri" w:hAnsi="Arial" w:cs="Arial"/>
          <w:b/>
          <w:bCs/>
          <w:lang w:eastAsia="en-US"/>
        </w:rPr>
        <w:t xml:space="preserve"> PCR </w:t>
      </w:r>
      <w:proofErr w:type="spellStart"/>
      <w:r w:rsidRPr="00AB1798">
        <w:rPr>
          <w:rFonts w:ascii="Arial" w:eastAsia="Calibri" w:hAnsi="Arial" w:cs="Arial"/>
          <w:b/>
          <w:bCs/>
          <w:lang w:eastAsia="en-US"/>
        </w:rPr>
        <w:t>control</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Реакционная смесь с не содержащей ДНК водой и без каких-либо ингибиторов ПЦР.</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3.5.6]</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3.31</w:t>
      </w:r>
      <w:r w:rsidR="000564BC">
        <w:rPr>
          <w:rFonts w:ascii="Arial" w:eastAsia="Calibri" w:hAnsi="Arial" w:cs="Arial"/>
          <w:b/>
          <w:bCs/>
          <w:lang w:eastAsia="en-US"/>
        </w:rPr>
        <w:t xml:space="preserve"> </w:t>
      </w:r>
      <w:r w:rsidRPr="00AB1798">
        <w:rPr>
          <w:rFonts w:ascii="Arial" w:eastAsia="Calibri" w:hAnsi="Arial" w:cs="Arial"/>
          <w:b/>
          <w:bCs/>
          <w:lang w:eastAsia="en-US"/>
        </w:rPr>
        <w:t>отрицательный контроль процесса (</w:t>
      </w:r>
      <w:proofErr w:type="spellStart"/>
      <w:r w:rsidRPr="00AB1798">
        <w:rPr>
          <w:rFonts w:ascii="Arial" w:eastAsia="Calibri" w:hAnsi="Arial" w:cs="Arial"/>
          <w:b/>
          <w:bCs/>
          <w:lang w:eastAsia="en-US"/>
        </w:rPr>
        <w:t>negative</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process</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control</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Проба из собранного образца, </w:t>
      </w:r>
      <w:r w:rsidRPr="00AB1798">
        <w:rPr>
          <w:rFonts w:ascii="Arial" w:eastAsia="Calibri" w:hAnsi="Arial" w:cs="Arial"/>
          <w:bCs/>
          <w:iCs/>
          <w:lang w:eastAsia="en-US"/>
        </w:rPr>
        <w:t>заведомо</w:t>
      </w:r>
      <w:r w:rsidRPr="00AB1798">
        <w:rPr>
          <w:rFonts w:ascii="Arial" w:eastAsia="Calibri" w:hAnsi="Arial" w:cs="Arial"/>
          <w:bCs/>
          <w:lang w:eastAsia="en-US"/>
        </w:rPr>
        <w:t> не содержащая целевой патогенный микроорганизм, которая проходит все этапы испытаний в процессе анализа.</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3.5.2, изменён.]</w:t>
      </w:r>
      <w:r w:rsidRPr="00AB1798">
        <w:rPr>
          <w:rFonts w:ascii="Arial" w:eastAsia="Calibri" w:hAnsi="Arial" w:cs="Arial"/>
          <w:bCs/>
          <w:lang w:eastAsia="en-US"/>
        </w:rPr>
        <w:br/>
      </w:r>
      <w:r w:rsidRPr="000564BC">
        <w:rPr>
          <w:rFonts w:ascii="Arial" w:eastAsia="Calibri" w:hAnsi="Arial" w:cs="Arial"/>
          <w:bCs/>
          <w:sz w:val="20"/>
          <w:szCs w:val="20"/>
          <w:lang w:eastAsia="en-US"/>
        </w:rPr>
        <w:t xml:space="preserve">Примечание 1: Процесс испытаний на основе нуклеиновой кислоты обычно включает в себя </w:t>
      </w:r>
      <w:proofErr w:type="spellStart"/>
      <w:r w:rsidRPr="000564BC">
        <w:rPr>
          <w:rFonts w:ascii="Arial" w:eastAsia="Calibri" w:hAnsi="Arial" w:cs="Arial"/>
          <w:bCs/>
          <w:sz w:val="20"/>
          <w:szCs w:val="20"/>
          <w:lang w:eastAsia="en-US"/>
        </w:rPr>
        <w:t>пробоподготовку</w:t>
      </w:r>
      <w:proofErr w:type="spellEnd"/>
      <w:r w:rsidRPr="000564BC">
        <w:rPr>
          <w:rFonts w:ascii="Arial" w:eastAsia="Calibri" w:hAnsi="Arial" w:cs="Arial"/>
          <w:bCs/>
          <w:sz w:val="20"/>
          <w:szCs w:val="20"/>
          <w:lang w:eastAsia="en-US"/>
        </w:rPr>
        <w:t>, обогащение, выделение ДНК и целевую амплификацию.</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3.32</w:t>
      </w:r>
      <w:r w:rsidR="000564BC">
        <w:rPr>
          <w:rFonts w:ascii="Arial" w:eastAsia="Calibri" w:hAnsi="Arial" w:cs="Arial"/>
          <w:b/>
          <w:bCs/>
          <w:lang w:eastAsia="en-US"/>
        </w:rPr>
        <w:t xml:space="preserve"> </w:t>
      </w:r>
      <w:proofErr w:type="spellStart"/>
      <w:r w:rsidRPr="00AB1798">
        <w:rPr>
          <w:rFonts w:ascii="Arial" w:eastAsia="Calibri" w:hAnsi="Arial" w:cs="Arial"/>
          <w:b/>
          <w:bCs/>
          <w:lang w:eastAsia="en-US"/>
        </w:rPr>
        <w:t>антикомплементарность</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noncomplementarity</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Нуклеотидные основания не находятся на одной линии антипараллельно друг другу в каждой позиции в последовательности между двумя последовательностями ДНК или РНК.</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3.33</w:t>
      </w:r>
      <w:r w:rsidR="000564BC">
        <w:rPr>
          <w:rFonts w:ascii="Arial" w:eastAsia="Calibri" w:hAnsi="Arial" w:cs="Arial"/>
          <w:b/>
          <w:bCs/>
          <w:lang w:eastAsia="en-US"/>
        </w:rPr>
        <w:t xml:space="preserve"> </w:t>
      </w:r>
      <w:r w:rsidRPr="00AB1798">
        <w:rPr>
          <w:rFonts w:ascii="Arial" w:eastAsia="Calibri" w:hAnsi="Arial" w:cs="Arial"/>
          <w:b/>
          <w:bCs/>
          <w:lang w:eastAsia="en-US"/>
        </w:rPr>
        <w:t>нуклеаза (</w:t>
      </w:r>
      <w:proofErr w:type="spellStart"/>
      <w:r w:rsidRPr="00AB1798">
        <w:rPr>
          <w:rFonts w:ascii="Arial" w:eastAsia="Calibri" w:hAnsi="Arial" w:cs="Arial"/>
          <w:b/>
          <w:bCs/>
          <w:lang w:eastAsia="en-US"/>
        </w:rPr>
        <w:t>nuclease</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Фермент, расщепляющий нуклеиновые кислоты на более мелкие нуклеотидные единицы.</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3.34</w:t>
      </w:r>
      <w:r w:rsidR="000564BC">
        <w:rPr>
          <w:rFonts w:ascii="Arial" w:eastAsia="Calibri" w:hAnsi="Arial" w:cs="Arial"/>
          <w:b/>
          <w:bCs/>
          <w:lang w:eastAsia="en-US"/>
        </w:rPr>
        <w:t xml:space="preserve"> </w:t>
      </w:r>
      <w:r w:rsidRPr="00AB1798">
        <w:rPr>
          <w:rFonts w:ascii="Arial" w:eastAsia="Calibri" w:hAnsi="Arial" w:cs="Arial"/>
          <w:b/>
          <w:bCs/>
          <w:lang w:eastAsia="en-US"/>
        </w:rPr>
        <w:t>ингибитор нуклеазы (</w:t>
      </w:r>
      <w:proofErr w:type="spellStart"/>
      <w:r w:rsidRPr="00AB1798">
        <w:rPr>
          <w:rFonts w:ascii="Arial" w:eastAsia="Calibri" w:hAnsi="Arial" w:cs="Arial"/>
          <w:b/>
          <w:bCs/>
          <w:lang w:eastAsia="en-US"/>
        </w:rPr>
        <w:t>nuclease</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inhibitor</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 xml:space="preserve">Вещество, которое блокирует </w:t>
      </w:r>
      <w:proofErr w:type="spellStart"/>
      <w:r w:rsidRPr="00AB1798">
        <w:rPr>
          <w:rFonts w:ascii="Arial" w:eastAsia="Calibri" w:hAnsi="Arial" w:cs="Arial"/>
          <w:bCs/>
          <w:lang w:eastAsia="en-US"/>
        </w:rPr>
        <w:t>нуклеазную</w:t>
      </w:r>
      <w:proofErr w:type="spellEnd"/>
      <w:r w:rsidRPr="00AB1798">
        <w:rPr>
          <w:rFonts w:ascii="Arial" w:eastAsia="Calibri" w:hAnsi="Arial" w:cs="Arial"/>
          <w:bCs/>
          <w:lang w:eastAsia="en-US"/>
        </w:rPr>
        <w:t xml:space="preserve"> активность.</w:t>
      </w:r>
    </w:p>
    <w:p w:rsidR="007A0816"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3.35</w:t>
      </w:r>
      <w:r w:rsidR="000564BC">
        <w:rPr>
          <w:rFonts w:ascii="Arial" w:eastAsia="Calibri" w:hAnsi="Arial" w:cs="Arial"/>
          <w:b/>
          <w:bCs/>
          <w:lang w:eastAsia="en-US"/>
        </w:rPr>
        <w:t xml:space="preserve"> </w:t>
      </w:r>
      <w:r w:rsidRPr="00AB1798">
        <w:rPr>
          <w:rFonts w:ascii="Arial" w:eastAsia="Calibri" w:hAnsi="Arial" w:cs="Arial"/>
          <w:b/>
          <w:bCs/>
          <w:lang w:eastAsia="en-US"/>
        </w:rPr>
        <w:t>нуклеиновые кислоты (</w:t>
      </w:r>
      <w:proofErr w:type="spellStart"/>
      <w:r w:rsidRPr="00AB1798">
        <w:rPr>
          <w:rFonts w:ascii="Arial" w:eastAsia="Calibri" w:hAnsi="Arial" w:cs="Arial"/>
          <w:b/>
          <w:bCs/>
          <w:lang w:eastAsia="en-US"/>
        </w:rPr>
        <w:t>nucleic</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acid</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Макромолекулы, являющиеся носителем генетической информации, или выступающие в качестве посредника при отражении информации.</w:t>
      </w:r>
    </w:p>
    <w:p w:rsidR="007A0816"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Cs/>
          <w:lang w:eastAsia="en-US"/>
        </w:rPr>
        <w:t>[ИСТОЧНИК:</w:t>
      </w:r>
      <w:proofErr w:type="gramEnd"/>
      <w:r w:rsidRPr="00AB1798">
        <w:rPr>
          <w:rFonts w:ascii="Arial" w:eastAsia="Calibri" w:hAnsi="Arial" w:cs="Arial"/>
          <w:bCs/>
          <w:lang w:eastAsia="en-US"/>
        </w:rPr>
        <w:t xml:space="preserve">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3.1.1]</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Примечание 1: Существуют два типа нуклеиновых кислот - ДНК и РНК.</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3.36</w:t>
      </w:r>
      <w:r w:rsidR="000564BC">
        <w:rPr>
          <w:rFonts w:ascii="Arial" w:eastAsia="Calibri" w:hAnsi="Arial" w:cs="Arial"/>
          <w:b/>
          <w:bCs/>
          <w:lang w:eastAsia="en-US"/>
        </w:rPr>
        <w:t xml:space="preserve"> </w:t>
      </w:r>
      <w:r w:rsidRPr="00AB1798">
        <w:rPr>
          <w:rFonts w:ascii="Arial" w:eastAsia="Calibri" w:hAnsi="Arial" w:cs="Arial"/>
          <w:b/>
          <w:bCs/>
          <w:lang w:eastAsia="en-US"/>
        </w:rPr>
        <w:t>экстракция нуклеиновой кислоты (</w:t>
      </w:r>
      <w:proofErr w:type="spellStart"/>
      <w:r w:rsidRPr="00AB1798">
        <w:rPr>
          <w:rFonts w:ascii="Arial" w:eastAsia="Calibri" w:hAnsi="Arial" w:cs="Arial"/>
          <w:b/>
          <w:bCs/>
          <w:lang w:eastAsia="en-US"/>
        </w:rPr>
        <w:t>nucleic</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acid</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extraction</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Отделение нуклеиновой кислоты от других биологических материалов.</w:t>
      </w:r>
    </w:p>
    <w:p w:rsidR="00AB1798" w:rsidRPr="000564BC" w:rsidRDefault="00AB1798" w:rsidP="00920E7D">
      <w:pPr>
        <w:spacing w:before="120" w:after="120" w:line="360" w:lineRule="auto"/>
        <w:ind w:firstLine="567"/>
        <w:jc w:val="both"/>
        <w:rPr>
          <w:rFonts w:ascii="Arial" w:eastAsia="Calibri" w:hAnsi="Arial" w:cs="Arial"/>
          <w:bCs/>
          <w:sz w:val="20"/>
          <w:szCs w:val="20"/>
          <w:lang w:eastAsia="en-US"/>
        </w:rPr>
      </w:pPr>
      <w:r w:rsidRPr="000564BC">
        <w:rPr>
          <w:rFonts w:ascii="Arial" w:eastAsia="Calibri" w:hAnsi="Arial" w:cs="Arial"/>
          <w:bCs/>
          <w:sz w:val="20"/>
          <w:szCs w:val="20"/>
          <w:lang w:eastAsia="en-US"/>
        </w:rPr>
        <w:t>Примечание 1: Как правило, проводится амплификация и анализ нуклеиновой кислоты.</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3.37</w:t>
      </w:r>
      <w:r w:rsidR="000564BC">
        <w:rPr>
          <w:rFonts w:ascii="Arial" w:eastAsia="Calibri" w:hAnsi="Arial" w:cs="Arial"/>
          <w:b/>
          <w:bCs/>
          <w:lang w:eastAsia="en-US"/>
        </w:rPr>
        <w:t xml:space="preserve"> </w:t>
      </w:r>
      <w:proofErr w:type="spellStart"/>
      <w:r w:rsidRPr="00AB1798">
        <w:rPr>
          <w:rFonts w:ascii="Arial" w:eastAsia="Calibri" w:hAnsi="Arial" w:cs="Arial"/>
          <w:b/>
          <w:bCs/>
          <w:lang w:eastAsia="en-US"/>
        </w:rPr>
        <w:t>праймер</w:t>
      </w:r>
      <w:proofErr w:type="spellEnd"/>
      <w:r w:rsidRPr="00AB1798">
        <w:rPr>
          <w:rFonts w:ascii="Arial" w:eastAsia="Calibri" w:hAnsi="Arial" w:cs="Arial"/>
          <w:b/>
          <w:bCs/>
          <w:lang w:eastAsia="en-US"/>
        </w:rPr>
        <w:t xml:space="preserve"> нуклеиновой кислоты (</w:t>
      </w:r>
      <w:proofErr w:type="spellStart"/>
      <w:r w:rsidRPr="00AB1798">
        <w:rPr>
          <w:rFonts w:ascii="Arial" w:eastAsia="Calibri" w:hAnsi="Arial" w:cs="Arial"/>
          <w:b/>
          <w:bCs/>
          <w:lang w:eastAsia="en-US"/>
        </w:rPr>
        <w:t>nucleic</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acid</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primer</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 xml:space="preserve">Цепь нуклеиновой кислоты, которая служит отправной точкой для синтеза ДНК при гибридизации с комплементарной последовательностью ДНК при участии ДНК-полимеразы и </w:t>
      </w:r>
      <w:proofErr w:type="spellStart"/>
      <w:r w:rsidRPr="00AB1798">
        <w:rPr>
          <w:rFonts w:ascii="Arial" w:eastAsia="Calibri" w:hAnsi="Arial" w:cs="Arial"/>
          <w:bCs/>
          <w:lang w:eastAsia="en-US"/>
        </w:rPr>
        <w:t>дезоксирибонуклеотид-трифосфата</w:t>
      </w:r>
      <w:proofErr w:type="spellEnd"/>
      <w:r w:rsidRPr="00AB1798">
        <w:rPr>
          <w:rFonts w:ascii="Arial" w:eastAsia="Calibri" w:hAnsi="Arial" w:cs="Arial"/>
          <w:bCs/>
          <w:lang w:eastAsia="en-US"/>
        </w:rPr>
        <w:t>.</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0564BC">
        <w:rPr>
          <w:rFonts w:ascii="Arial" w:eastAsia="Calibri" w:hAnsi="Arial" w:cs="Arial"/>
          <w:b/>
          <w:bCs/>
          <w:lang w:eastAsia="en-US"/>
        </w:rPr>
        <w:t>3.38</w:t>
      </w:r>
      <w:r w:rsidR="000564BC" w:rsidRPr="000564BC">
        <w:rPr>
          <w:rFonts w:ascii="Arial" w:eastAsia="Calibri" w:hAnsi="Arial" w:cs="Arial"/>
          <w:b/>
          <w:bCs/>
          <w:lang w:eastAsia="en-US"/>
        </w:rPr>
        <w:t xml:space="preserve"> </w:t>
      </w:r>
      <w:r w:rsidRPr="00AB1798">
        <w:rPr>
          <w:rFonts w:ascii="Arial" w:eastAsia="Calibri" w:hAnsi="Arial" w:cs="Arial"/>
          <w:b/>
          <w:bCs/>
          <w:lang w:eastAsia="en-US"/>
        </w:rPr>
        <w:t>элонгация</w:t>
      </w:r>
      <w:r w:rsidRPr="00AB1798">
        <w:rPr>
          <w:rFonts w:ascii="Arial" w:eastAsia="Calibri" w:hAnsi="Arial" w:cs="Arial"/>
          <w:bCs/>
          <w:lang w:val="en-US" w:eastAsia="en-US"/>
        </w:rPr>
        <w:t> </w:t>
      </w:r>
      <w:proofErr w:type="spellStart"/>
      <w:r w:rsidRPr="00AB1798">
        <w:rPr>
          <w:rFonts w:ascii="Arial" w:eastAsia="Calibri" w:hAnsi="Arial" w:cs="Arial"/>
          <w:b/>
          <w:bCs/>
          <w:iCs/>
          <w:lang w:eastAsia="en-US"/>
        </w:rPr>
        <w:t>праймера</w:t>
      </w:r>
      <w:proofErr w:type="spellEnd"/>
      <w:r w:rsidRPr="000564BC">
        <w:rPr>
          <w:rFonts w:ascii="Arial" w:eastAsia="Calibri" w:hAnsi="Arial" w:cs="Arial"/>
          <w:b/>
          <w:bCs/>
          <w:iCs/>
          <w:lang w:eastAsia="en-US"/>
        </w:rPr>
        <w:t xml:space="preserve"> (</w:t>
      </w:r>
      <w:r w:rsidRPr="00AB1798">
        <w:rPr>
          <w:rFonts w:ascii="Arial" w:eastAsia="Calibri" w:hAnsi="Arial" w:cs="Arial"/>
          <w:b/>
          <w:bCs/>
          <w:lang w:val="en-US" w:eastAsia="en-US"/>
        </w:rPr>
        <w:t>nucleic</w:t>
      </w:r>
      <w:r w:rsidRPr="000564BC">
        <w:rPr>
          <w:rFonts w:ascii="Arial" w:eastAsia="Calibri" w:hAnsi="Arial" w:cs="Arial"/>
          <w:b/>
          <w:bCs/>
          <w:lang w:eastAsia="en-US"/>
        </w:rPr>
        <w:t xml:space="preserve"> </w:t>
      </w:r>
      <w:r w:rsidRPr="00AB1798">
        <w:rPr>
          <w:rFonts w:ascii="Arial" w:eastAsia="Calibri" w:hAnsi="Arial" w:cs="Arial"/>
          <w:b/>
          <w:bCs/>
          <w:lang w:val="en-US" w:eastAsia="en-US"/>
        </w:rPr>
        <w:t>acid</w:t>
      </w:r>
      <w:r w:rsidRPr="000564BC">
        <w:rPr>
          <w:rFonts w:ascii="Arial" w:eastAsia="Calibri" w:hAnsi="Arial" w:cs="Arial"/>
          <w:b/>
          <w:bCs/>
          <w:lang w:eastAsia="en-US"/>
        </w:rPr>
        <w:t xml:space="preserve"> </w:t>
      </w:r>
      <w:r w:rsidRPr="00AB1798">
        <w:rPr>
          <w:rFonts w:ascii="Arial" w:eastAsia="Calibri" w:hAnsi="Arial" w:cs="Arial"/>
          <w:b/>
          <w:bCs/>
          <w:lang w:val="en-US" w:eastAsia="en-US"/>
        </w:rPr>
        <w:t>primer</w:t>
      </w:r>
      <w:r w:rsidRPr="000564BC">
        <w:rPr>
          <w:rFonts w:ascii="Arial" w:eastAsia="Calibri" w:hAnsi="Arial" w:cs="Arial"/>
          <w:b/>
          <w:bCs/>
          <w:lang w:eastAsia="en-US"/>
        </w:rPr>
        <w:t xml:space="preserve"> </w:t>
      </w:r>
      <w:r w:rsidRPr="00AB1798">
        <w:rPr>
          <w:rFonts w:ascii="Arial" w:eastAsia="Calibri" w:hAnsi="Arial" w:cs="Arial"/>
          <w:b/>
          <w:bCs/>
          <w:lang w:val="en-US" w:eastAsia="en-US"/>
        </w:rPr>
        <w:t>extension</w:t>
      </w:r>
      <w:r w:rsidRPr="000564BC">
        <w:rPr>
          <w:rFonts w:ascii="Arial" w:eastAsia="Calibri" w:hAnsi="Arial" w:cs="Arial"/>
          <w:b/>
          <w:bCs/>
          <w:iCs/>
          <w:lang w:eastAsia="en-US"/>
        </w:rPr>
        <w:t>)</w:t>
      </w:r>
      <w:r w:rsidR="000564BC">
        <w:rPr>
          <w:rFonts w:ascii="Arial" w:eastAsia="Calibri" w:hAnsi="Arial" w:cs="Arial"/>
          <w:b/>
          <w:bCs/>
          <w:iCs/>
          <w:lang w:eastAsia="en-US"/>
        </w:rPr>
        <w:t xml:space="preserve">: </w:t>
      </w:r>
      <w:r w:rsidRPr="00AB1798">
        <w:rPr>
          <w:rFonts w:ascii="Arial" w:eastAsia="Calibri" w:hAnsi="Arial" w:cs="Arial"/>
          <w:bCs/>
          <w:lang w:eastAsia="en-US"/>
        </w:rPr>
        <w:t xml:space="preserve">Ферментативная реакция, приводящая к синтезу новой цепи ДНК путем добавления одиночных </w:t>
      </w:r>
      <w:proofErr w:type="spellStart"/>
      <w:r w:rsidRPr="00AB1798">
        <w:rPr>
          <w:rFonts w:ascii="Arial" w:eastAsia="Calibri" w:hAnsi="Arial" w:cs="Arial"/>
          <w:bCs/>
          <w:lang w:eastAsia="en-US"/>
        </w:rPr>
        <w:t>дезоксирибонуклеотидов</w:t>
      </w:r>
      <w:proofErr w:type="spellEnd"/>
      <w:r w:rsidRPr="00AB1798">
        <w:rPr>
          <w:rFonts w:ascii="Arial" w:eastAsia="Calibri" w:hAnsi="Arial" w:cs="Arial"/>
          <w:bCs/>
          <w:lang w:eastAsia="en-US"/>
        </w:rPr>
        <w:t xml:space="preserve"> к 3'-концу </w:t>
      </w:r>
      <w:proofErr w:type="spellStart"/>
      <w:r w:rsidRPr="00AB1798">
        <w:rPr>
          <w:rFonts w:ascii="Arial" w:eastAsia="Calibri" w:hAnsi="Arial" w:cs="Arial"/>
          <w:bCs/>
          <w:lang w:eastAsia="en-US"/>
        </w:rPr>
        <w:t>праймера</w:t>
      </w:r>
      <w:proofErr w:type="spellEnd"/>
      <w:r w:rsidRPr="00AB1798">
        <w:rPr>
          <w:rFonts w:ascii="Arial" w:eastAsia="Calibri" w:hAnsi="Arial" w:cs="Arial"/>
          <w:bCs/>
          <w:lang w:eastAsia="en-US"/>
        </w:rPr>
        <w:t>.</w:t>
      </w:r>
    </w:p>
    <w:p w:rsidR="00AB1798" w:rsidRPr="003873E3" w:rsidRDefault="00AB1798" w:rsidP="00920E7D">
      <w:pPr>
        <w:spacing w:before="120" w:after="120" w:line="360" w:lineRule="auto"/>
        <w:ind w:firstLine="567"/>
        <w:jc w:val="both"/>
        <w:rPr>
          <w:rFonts w:ascii="Arial" w:eastAsia="Calibri" w:hAnsi="Arial" w:cs="Arial"/>
          <w:bCs/>
          <w:lang w:eastAsia="en-US"/>
        </w:rPr>
      </w:pPr>
      <w:proofErr w:type="gramStart"/>
      <w:r w:rsidRPr="003873E3">
        <w:rPr>
          <w:rFonts w:ascii="Arial" w:eastAsia="Calibri" w:hAnsi="Arial" w:cs="Arial"/>
          <w:bCs/>
          <w:lang w:eastAsia="en-US"/>
        </w:rPr>
        <w:lastRenderedPageBreak/>
        <w:t>[</w:t>
      </w:r>
      <w:r w:rsidRPr="00AB1798">
        <w:rPr>
          <w:rFonts w:ascii="Arial" w:eastAsia="Calibri" w:hAnsi="Arial" w:cs="Arial"/>
          <w:bCs/>
          <w:lang w:eastAsia="en-US"/>
        </w:rPr>
        <w:t>ИСТОЧНИК</w:t>
      </w:r>
      <w:r w:rsidRPr="003873E3">
        <w:rPr>
          <w:rFonts w:ascii="Arial" w:eastAsia="Calibri" w:hAnsi="Arial" w:cs="Arial"/>
          <w:bCs/>
          <w:lang w:eastAsia="en-US"/>
        </w:rPr>
        <w:t>:</w:t>
      </w:r>
      <w:proofErr w:type="gramEnd"/>
      <w:r w:rsidRPr="003873E3">
        <w:rPr>
          <w:rFonts w:ascii="Arial" w:eastAsia="Calibri" w:hAnsi="Arial" w:cs="Arial"/>
          <w:bCs/>
          <w:lang w:eastAsia="en-US"/>
        </w:rPr>
        <w:t xml:space="preserve"> </w:t>
      </w:r>
      <w:r w:rsidRPr="00AB1798">
        <w:rPr>
          <w:rFonts w:ascii="Arial" w:eastAsia="Calibri" w:hAnsi="Arial" w:cs="Arial"/>
          <w:bCs/>
          <w:lang w:val="en-US" w:eastAsia="en-US"/>
        </w:rPr>
        <w:t>ISO</w:t>
      </w:r>
      <w:r w:rsidRPr="003873E3">
        <w:rPr>
          <w:rFonts w:ascii="Arial" w:eastAsia="Calibri" w:hAnsi="Arial" w:cs="Arial"/>
          <w:bCs/>
          <w:lang w:eastAsia="en-US"/>
        </w:rPr>
        <w:t xml:space="preserve"> 22174:2005, 3.4.16]</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0564BC">
        <w:rPr>
          <w:rFonts w:ascii="Arial" w:eastAsia="Calibri" w:hAnsi="Arial" w:cs="Arial"/>
          <w:b/>
          <w:bCs/>
          <w:lang w:eastAsia="en-US"/>
        </w:rPr>
        <w:t>3.39</w:t>
      </w:r>
      <w:r w:rsidR="000564BC" w:rsidRPr="000564BC">
        <w:rPr>
          <w:rFonts w:ascii="Arial" w:eastAsia="Calibri" w:hAnsi="Arial" w:cs="Arial"/>
          <w:b/>
          <w:bCs/>
          <w:lang w:eastAsia="en-US"/>
        </w:rPr>
        <w:t xml:space="preserve"> </w:t>
      </w:r>
      <w:r w:rsidRPr="00AB1798">
        <w:rPr>
          <w:rFonts w:ascii="Arial" w:eastAsia="Calibri" w:hAnsi="Arial" w:cs="Arial"/>
          <w:b/>
          <w:bCs/>
          <w:lang w:eastAsia="en-US"/>
        </w:rPr>
        <w:t>ДНК</w:t>
      </w:r>
      <w:r w:rsidRPr="000564BC">
        <w:rPr>
          <w:rFonts w:ascii="Arial" w:eastAsia="Calibri" w:hAnsi="Arial" w:cs="Arial"/>
          <w:b/>
          <w:bCs/>
          <w:lang w:eastAsia="en-US"/>
        </w:rPr>
        <w:t>-</w:t>
      </w:r>
      <w:r w:rsidRPr="00AB1798">
        <w:rPr>
          <w:rFonts w:ascii="Arial" w:eastAsia="Calibri" w:hAnsi="Arial" w:cs="Arial"/>
          <w:b/>
          <w:bCs/>
          <w:lang w:eastAsia="en-US"/>
        </w:rPr>
        <w:t>зонд</w:t>
      </w:r>
      <w:r w:rsidRPr="000564BC">
        <w:rPr>
          <w:rFonts w:ascii="Arial" w:eastAsia="Calibri" w:hAnsi="Arial" w:cs="Arial"/>
          <w:b/>
          <w:bCs/>
          <w:lang w:eastAsia="en-US"/>
        </w:rPr>
        <w:t xml:space="preserve"> (</w:t>
      </w:r>
      <w:r w:rsidRPr="00AB1798">
        <w:rPr>
          <w:rFonts w:ascii="Arial" w:eastAsia="Calibri" w:hAnsi="Arial" w:cs="Arial"/>
          <w:b/>
          <w:bCs/>
          <w:lang w:val="en-US" w:eastAsia="en-US"/>
        </w:rPr>
        <w:t>nucleic</w:t>
      </w:r>
      <w:r w:rsidRPr="000564BC">
        <w:rPr>
          <w:rFonts w:ascii="Arial" w:eastAsia="Calibri" w:hAnsi="Arial" w:cs="Arial"/>
          <w:b/>
          <w:bCs/>
          <w:lang w:eastAsia="en-US"/>
        </w:rPr>
        <w:t xml:space="preserve"> </w:t>
      </w:r>
      <w:r w:rsidRPr="00AB1798">
        <w:rPr>
          <w:rFonts w:ascii="Arial" w:eastAsia="Calibri" w:hAnsi="Arial" w:cs="Arial"/>
          <w:b/>
          <w:bCs/>
          <w:lang w:val="en-US" w:eastAsia="en-US"/>
        </w:rPr>
        <w:t>acid</w:t>
      </w:r>
      <w:r w:rsidRPr="000564BC">
        <w:rPr>
          <w:rFonts w:ascii="Arial" w:eastAsia="Calibri" w:hAnsi="Arial" w:cs="Arial"/>
          <w:b/>
          <w:bCs/>
          <w:lang w:eastAsia="en-US"/>
        </w:rPr>
        <w:t xml:space="preserve"> </w:t>
      </w:r>
      <w:r w:rsidRPr="00AB1798">
        <w:rPr>
          <w:rFonts w:ascii="Arial" w:eastAsia="Calibri" w:hAnsi="Arial" w:cs="Arial"/>
          <w:b/>
          <w:bCs/>
          <w:lang w:val="en-US" w:eastAsia="en-US"/>
        </w:rPr>
        <w:t>probe</w:t>
      </w:r>
      <w:r w:rsidRPr="000564BC">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Меченая молекула нуклеиновой кислоты с определенной последовательностью, используемая для обнаружения целевой ДНК с помощью гибридизации.</w:t>
      </w:r>
    </w:p>
    <w:p w:rsidR="00AB1798" w:rsidRPr="00F04373" w:rsidRDefault="00AB1798" w:rsidP="00920E7D">
      <w:pPr>
        <w:spacing w:before="120" w:after="120" w:line="360" w:lineRule="auto"/>
        <w:ind w:firstLine="567"/>
        <w:jc w:val="both"/>
        <w:rPr>
          <w:rFonts w:ascii="Arial" w:eastAsia="Calibri" w:hAnsi="Arial" w:cs="Arial"/>
          <w:bCs/>
          <w:lang w:eastAsia="en-US"/>
        </w:rPr>
      </w:pPr>
      <w:proofErr w:type="gramStart"/>
      <w:r w:rsidRPr="00F04373">
        <w:rPr>
          <w:rFonts w:ascii="Arial" w:eastAsia="Calibri" w:hAnsi="Arial" w:cs="Arial"/>
          <w:bCs/>
          <w:lang w:eastAsia="en-US"/>
        </w:rPr>
        <w:t>[</w:t>
      </w:r>
      <w:r w:rsidRPr="00AB1798">
        <w:rPr>
          <w:rFonts w:ascii="Arial" w:eastAsia="Calibri" w:hAnsi="Arial" w:cs="Arial"/>
          <w:bCs/>
          <w:lang w:eastAsia="en-US"/>
        </w:rPr>
        <w:t>ИСТОЧНИК</w:t>
      </w:r>
      <w:r w:rsidRPr="00F04373">
        <w:rPr>
          <w:rFonts w:ascii="Arial" w:eastAsia="Calibri" w:hAnsi="Arial" w:cs="Arial"/>
          <w:bCs/>
          <w:lang w:eastAsia="en-US"/>
        </w:rPr>
        <w:t>:</w:t>
      </w:r>
      <w:proofErr w:type="gramEnd"/>
      <w:r w:rsidRPr="00F04373">
        <w:rPr>
          <w:rFonts w:ascii="Arial" w:eastAsia="Calibri" w:hAnsi="Arial" w:cs="Arial"/>
          <w:bCs/>
          <w:lang w:eastAsia="en-US"/>
        </w:rPr>
        <w:t xml:space="preserve"> </w:t>
      </w:r>
      <w:r w:rsidRPr="00AB1798">
        <w:rPr>
          <w:rFonts w:ascii="Arial" w:eastAsia="Calibri" w:hAnsi="Arial" w:cs="Arial"/>
          <w:bCs/>
          <w:lang w:val="en-US" w:eastAsia="en-US"/>
        </w:rPr>
        <w:t>ISO</w:t>
      </w:r>
      <w:r w:rsidRPr="00F04373">
        <w:rPr>
          <w:rFonts w:ascii="Arial" w:eastAsia="Calibri" w:hAnsi="Arial" w:cs="Arial"/>
          <w:bCs/>
          <w:lang w:eastAsia="en-US"/>
        </w:rPr>
        <w:t xml:space="preserve"> 22174:2005, 3.6.1]</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0564BC">
        <w:rPr>
          <w:rFonts w:ascii="Arial" w:eastAsia="Calibri" w:hAnsi="Arial" w:cs="Arial"/>
          <w:b/>
          <w:bCs/>
          <w:lang w:eastAsia="en-US"/>
        </w:rPr>
        <w:t>3.40</w:t>
      </w:r>
      <w:r w:rsidR="000564BC" w:rsidRPr="000564BC">
        <w:rPr>
          <w:rFonts w:ascii="Arial" w:eastAsia="Calibri" w:hAnsi="Arial" w:cs="Arial"/>
          <w:b/>
          <w:bCs/>
          <w:lang w:eastAsia="en-US"/>
        </w:rPr>
        <w:t xml:space="preserve"> </w:t>
      </w:r>
      <w:r w:rsidRPr="00AB1798">
        <w:rPr>
          <w:rFonts w:ascii="Arial" w:eastAsia="Calibri" w:hAnsi="Arial" w:cs="Arial"/>
          <w:b/>
          <w:bCs/>
          <w:lang w:eastAsia="en-US"/>
        </w:rPr>
        <w:t>очистка</w:t>
      </w:r>
      <w:r w:rsidRPr="000564BC">
        <w:rPr>
          <w:rFonts w:ascii="Arial" w:eastAsia="Calibri" w:hAnsi="Arial" w:cs="Arial"/>
          <w:b/>
          <w:bCs/>
          <w:lang w:eastAsia="en-US"/>
        </w:rPr>
        <w:t xml:space="preserve"> </w:t>
      </w:r>
      <w:r w:rsidRPr="00AB1798">
        <w:rPr>
          <w:rFonts w:ascii="Arial" w:eastAsia="Calibri" w:hAnsi="Arial" w:cs="Arial"/>
          <w:b/>
          <w:bCs/>
          <w:lang w:eastAsia="en-US"/>
        </w:rPr>
        <w:t>ДНК</w:t>
      </w:r>
      <w:r w:rsidRPr="000564BC">
        <w:rPr>
          <w:rFonts w:ascii="Arial" w:eastAsia="Calibri" w:hAnsi="Arial" w:cs="Arial"/>
          <w:b/>
          <w:bCs/>
          <w:lang w:eastAsia="en-US"/>
        </w:rPr>
        <w:t xml:space="preserve"> (</w:t>
      </w:r>
      <w:r w:rsidRPr="00AB1798">
        <w:rPr>
          <w:rFonts w:ascii="Arial" w:eastAsia="Calibri" w:hAnsi="Arial" w:cs="Arial"/>
          <w:b/>
          <w:bCs/>
          <w:lang w:val="en-US" w:eastAsia="en-US"/>
        </w:rPr>
        <w:t>nucleic</w:t>
      </w:r>
      <w:r w:rsidRPr="000564BC">
        <w:rPr>
          <w:rFonts w:ascii="Arial" w:eastAsia="Calibri" w:hAnsi="Arial" w:cs="Arial"/>
          <w:b/>
          <w:bCs/>
          <w:lang w:eastAsia="en-US"/>
        </w:rPr>
        <w:t xml:space="preserve"> </w:t>
      </w:r>
      <w:r w:rsidRPr="00AB1798">
        <w:rPr>
          <w:rFonts w:ascii="Arial" w:eastAsia="Calibri" w:hAnsi="Arial" w:cs="Arial"/>
          <w:b/>
          <w:bCs/>
          <w:lang w:val="en-US" w:eastAsia="en-US"/>
        </w:rPr>
        <w:t>acid</w:t>
      </w:r>
      <w:r w:rsidRPr="000564BC">
        <w:rPr>
          <w:rFonts w:ascii="Arial" w:eastAsia="Calibri" w:hAnsi="Arial" w:cs="Arial"/>
          <w:b/>
          <w:bCs/>
          <w:lang w:eastAsia="en-US"/>
        </w:rPr>
        <w:t xml:space="preserve"> </w:t>
      </w:r>
      <w:r w:rsidRPr="00AB1798">
        <w:rPr>
          <w:rFonts w:ascii="Arial" w:eastAsia="Calibri" w:hAnsi="Arial" w:cs="Arial"/>
          <w:b/>
          <w:bCs/>
          <w:lang w:val="en-US" w:eastAsia="en-US"/>
        </w:rPr>
        <w:t>purification</w:t>
      </w:r>
      <w:r w:rsidRPr="000564BC">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Процесс </w:t>
      </w:r>
      <w:r w:rsidRPr="00AB1798">
        <w:rPr>
          <w:rFonts w:ascii="Arial" w:eastAsia="Calibri" w:hAnsi="Arial" w:cs="Arial"/>
          <w:bCs/>
          <w:iCs/>
          <w:lang w:eastAsia="en-US"/>
        </w:rPr>
        <w:t>обработки выделенной ДНК и/или РНК</w:t>
      </w:r>
      <w:r w:rsidRPr="00AB1798">
        <w:rPr>
          <w:rFonts w:ascii="Arial" w:eastAsia="Calibri" w:hAnsi="Arial" w:cs="Arial"/>
          <w:bCs/>
          <w:lang w:eastAsia="en-US"/>
        </w:rPr>
        <w:t>, позволяющий повысить ее чистоту.</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3.2.2, изменён]</w:t>
      </w:r>
    </w:p>
    <w:p w:rsidR="00AB1798" w:rsidRPr="00AB1798" w:rsidRDefault="00AB1798" w:rsidP="00920E7D">
      <w:pPr>
        <w:spacing w:before="120" w:after="120" w:line="360" w:lineRule="auto"/>
        <w:ind w:firstLine="567"/>
        <w:jc w:val="both"/>
        <w:rPr>
          <w:rFonts w:ascii="Arial" w:eastAsia="Calibri" w:hAnsi="Arial" w:cs="Arial"/>
          <w:bCs/>
          <w:iCs/>
          <w:lang w:eastAsia="en-US"/>
        </w:rPr>
      </w:pPr>
      <w:r w:rsidRPr="00AB1798">
        <w:rPr>
          <w:rFonts w:ascii="Arial" w:eastAsia="Calibri" w:hAnsi="Arial" w:cs="Arial"/>
          <w:b/>
          <w:bCs/>
          <w:lang w:eastAsia="en-US"/>
        </w:rPr>
        <w:t>3.41</w:t>
      </w:r>
      <w:r w:rsidR="000564BC">
        <w:rPr>
          <w:rFonts w:ascii="Arial" w:eastAsia="Calibri" w:hAnsi="Arial" w:cs="Arial"/>
          <w:b/>
          <w:bCs/>
          <w:lang w:eastAsia="en-US"/>
        </w:rPr>
        <w:t xml:space="preserve"> </w:t>
      </w:r>
      <w:r w:rsidRPr="00AB1798">
        <w:rPr>
          <w:rFonts w:ascii="Arial" w:eastAsia="Calibri" w:hAnsi="Arial" w:cs="Arial"/>
          <w:b/>
          <w:bCs/>
          <w:lang w:eastAsia="en-US"/>
        </w:rPr>
        <w:t>полимеразная цепная реакция,</w:t>
      </w:r>
      <w:r w:rsidRPr="00AB1798">
        <w:rPr>
          <w:rFonts w:ascii="Arial" w:eastAsia="Calibri" w:hAnsi="Arial" w:cs="Arial"/>
          <w:bCs/>
          <w:lang w:eastAsia="en-US"/>
        </w:rPr>
        <w:t> </w:t>
      </w:r>
      <w:r w:rsidRPr="00AB1798">
        <w:rPr>
          <w:rFonts w:ascii="Arial" w:eastAsia="Calibri" w:hAnsi="Arial" w:cs="Arial"/>
          <w:b/>
          <w:bCs/>
          <w:lang w:eastAsia="en-US"/>
        </w:rPr>
        <w:t>ПЦР (</w:t>
      </w:r>
      <w:proofErr w:type="spellStart"/>
      <w:r w:rsidRPr="00AB1798">
        <w:rPr>
          <w:rFonts w:ascii="Arial" w:eastAsia="Calibri" w:hAnsi="Arial" w:cs="Arial"/>
          <w:b/>
          <w:bCs/>
          <w:lang w:eastAsia="en-US"/>
        </w:rPr>
        <w:t>polymerase</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chain</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reaction</w:t>
      </w:r>
      <w:proofErr w:type="spellEnd"/>
      <w:r w:rsidRPr="00AB1798">
        <w:rPr>
          <w:rFonts w:ascii="Arial" w:eastAsia="Calibri" w:hAnsi="Arial" w:cs="Arial"/>
          <w:b/>
          <w:bCs/>
          <w:lang w:eastAsia="en-US"/>
        </w:rPr>
        <w:t>, PCR)</w:t>
      </w:r>
      <w:r w:rsidR="000564BC">
        <w:rPr>
          <w:rFonts w:ascii="Arial" w:eastAsia="Calibri" w:hAnsi="Arial" w:cs="Arial"/>
          <w:b/>
          <w:bCs/>
          <w:lang w:eastAsia="en-US"/>
        </w:rPr>
        <w:t xml:space="preserve">: </w:t>
      </w:r>
      <w:r w:rsidRPr="00AB1798">
        <w:rPr>
          <w:rFonts w:ascii="Arial" w:eastAsia="Calibri" w:hAnsi="Arial" w:cs="Arial"/>
          <w:bCs/>
          <w:lang w:eastAsia="en-US"/>
        </w:rPr>
        <w:t xml:space="preserve">Ферментативная реакция, позволяющая </w:t>
      </w:r>
      <w:proofErr w:type="spellStart"/>
      <w:r w:rsidRPr="00AB1798">
        <w:rPr>
          <w:rFonts w:ascii="Arial" w:eastAsia="Calibri" w:hAnsi="Arial" w:cs="Arial"/>
          <w:bCs/>
          <w:lang w:eastAsia="en-US"/>
        </w:rPr>
        <w:t>амплифицировать</w:t>
      </w:r>
      <w:proofErr w:type="spellEnd"/>
      <w:r w:rsidRPr="00AB1798">
        <w:rPr>
          <w:rFonts w:ascii="Arial" w:eastAsia="Calibri" w:hAnsi="Arial" w:cs="Arial"/>
          <w:bCs/>
          <w:lang w:eastAsia="en-US"/>
        </w:rPr>
        <w:t xml:space="preserve"> ДНК </w:t>
      </w:r>
      <w:proofErr w:type="spellStart"/>
      <w:r w:rsidRPr="00AB1798">
        <w:rPr>
          <w:rFonts w:ascii="Arial" w:eastAsia="Calibri" w:hAnsi="Arial" w:cs="Arial"/>
          <w:bCs/>
          <w:i/>
          <w:iCs/>
          <w:lang w:eastAsia="en-US"/>
        </w:rPr>
        <w:t>in</w:t>
      </w:r>
      <w:proofErr w:type="spellEnd"/>
      <w:r w:rsidRPr="00AB1798">
        <w:rPr>
          <w:rFonts w:ascii="Arial" w:eastAsia="Calibri" w:hAnsi="Arial" w:cs="Arial"/>
          <w:bCs/>
          <w:i/>
          <w:iCs/>
          <w:lang w:eastAsia="en-US"/>
        </w:rPr>
        <w:t xml:space="preserve"> </w:t>
      </w:r>
      <w:proofErr w:type="spellStart"/>
      <w:r w:rsidRPr="00AB1798">
        <w:rPr>
          <w:rFonts w:ascii="Arial" w:eastAsia="Calibri" w:hAnsi="Arial" w:cs="Arial"/>
          <w:bCs/>
          <w:i/>
          <w:iCs/>
          <w:lang w:eastAsia="en-US"/>
        </w:rPr>
        <w:t>vitro</w:t>
      </w:r>
      <w:proofErr w:type="spellEnd"/>
      <w:r w:rsidRPr="00AB1798">
        <w:rPr>
          <w:rFonts w:ascii="Arial" w:eastAsia="Calibri" w:hAnsi="Arial" w:cs="Arial"/>
          <w:bCs/>
          <w:iCs/>
          <w:lang w:eastAsia="en-US"/>
        </w:rPr>
        <w:t>.</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3.4.1]</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3.42</w:t>
      </w:r>
      <w:r w:rsidR="000564BC">
        <w:rPr>
          <w:rFonts w:ascii="Arial" w:eastAsia="Calibri" w:hAnsi="Arial" w:cs="Arial"/>
          <w:b/>
          <w:bCs/>
          <w:lang w:eastAsia="en-US"/>
        </w:rPr>
        <w:t xml:space="preserve"> </w:t>
      </w:r>
      <w:r w:rsidRPr="00AB1798">
        <w:rPr>
          <w:rFonts w:ascii="Arial" w:eastAsia="Calibri" w:hAnsi="Arial" w:cs="Arial"/>
          <w:b/>
          <w:bCs/>
          <w:lang w:eastAsia="en-US"/>
        </w:rPr>
        <w:t>ДНК ПЦР-качества (PCR-</w:t>
      </w:r>
      <w:proofErr w:type="spellStart"/>
      <w:r w:rsidRPr="00AB1798">
        <w:rPr>
          <w:rFonts w:ascii="Arial" w:eastAsia="Calibri" w:hAnsi="Arial" w:cs="Arial"/>
          <w:b/>
          <w:bCs/>
          <w:lang w:eastAsia="en-US"/>
        </w:rPr>
        <w:t>quality</w:t>
      </w:r>
      <w:proofErr w:type="spellEnd"/>
      <w:r w:rsidRPr="00AB1798">
        <w:rPr>
          <w:rFonts w:ascii="Arial" w:eastAsia="Calibri" w:hAnsi="Arial" w:cs="Arial"/>
          <w:b/>
          <w:bCs/>
          <w:lang w:eastAsia="en-US"/>
        </w:rPr>
        <w:t xml:space="preserve"> DNA)</w:t>
      </w:r>
      <w:r w:rsidR="000564BC">
        <w:rPr>
          <w:rFonts w:ascii="Arial" w:eastAsia="Calibri" w:hAnsi="Arial" w:cs="Arial"/>
          <w:b/>
          <w:bCs/>
          <w:lang w:eastAsia="en-US"/>
        </w:rPr>
        <w:t xml:space="preserve">: </w:t>
      </w:r>
      <w:r w:rsidRPr="00AB1798">
        <w:rPr>
          <w:rFonts w:ascii="Arial" w:eastAsia="Calibri" w:hAnsi="Arial" w:cs="Arial"/>
          <w:bCs/>
          <w:lang w:eastAsia="en-US"/>
        </w:rPr>
        <w:t>Матрица ДНК, длина, чистота и количество которой достаточны для ПЦР.</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24276:2006, 3.2.3]</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3.43</w:t>
      </w:r>
      <w:r w:rsidR="000564BC">
        <w:rPr>
          <w:rFonts w:ascii="Arial" w:eastAsia="Calibri" w:hAnsi="Arial" w:cs="Arial"/>
          <w:b/>
          <w:bCs/>
          <w:lang w:eastAsia="en-US"/>
        </w:rPr>
        <w:t xml:space="preserve"> </w:t>
      </w:r>
      <w:r w:rsidRPr="00AB1798">
        <w:rPr>
          <w:rFonts w:ascii="Arial" w:eastAsia="Calibri" w:hAnsi="Arial" w:cs="Arial"/>
          <w:b/>
          <w:bCs/>
          <w:lang w:eastAsia="en-US"/>
        </w:rPr>
        <w:t>положительный контроль ПЦР (</w:t>
      </w:r>
      <w:proofErr w:type="spellStart"/>
      <w:r w:rsidRPr="00AB1798">
        <w:rPr>
          <w:rFonts w:ascii="Arial" w:eastAsia="Calibri" w:hAnsi="Arial" w:cs="Arial"/>
          <w:b/>
          <w:bCs/>
          <w:lang w:eastAsia="en-US"/>
        </w:rPr>
        <w:t>positive</w:t>
      </w:r>
      <w:proofErr w:type="spellEnd"/>
      <w:r w:rsidRPr="00AB1798">
        <w:rPr>
          <w:rFonts w:ascii="Arial" w:eastAsia="Calibri" w:hAnsi="Arial" w:cs="Arial"/>
          <w:b/>
          <w:bCs/>
          <w:lang w:eastAsia="en-US"/>
        </w:rPr>
        <w:t xml:space="preserve"> PCR </w:t>
      </w:r>
      <w:proofErr w:type="spellStart"/>
      <w:r w:rsidRPr="00AB1798">
        <w:rPr>
          <w:rFonts w:ascii="Arial" w:eastAsia="Calibri" w:hAnsi="Arial" w:cs="Arial"/>
          <w:b/>
          <w:bCs/>
          <w:lang w:eastAsia="en-US"/>
        </w:rPr>
        <w:t>control</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Реакционная смесь, содержащая определенные массу целевой ДНК или число ее копий.</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3.5.5]</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3.44</w:t>
      </w:r>
      <w:r w:rsidR="000564BC">
        <w:rPr>
          <w:rFonts w:ascii="Arial" w:eastAsia="Calibri" w:hAnsi="Arial" w:cs="Arial"/>
          <w:b/>
          <w:bCs/>
          <w:lang w:eastAsia="en-US"/>
        </w:rPr>
        <w:t xml:space="preserve"> </w:t>
      </w:r>
      <w:r w:rsidRPr="00AB1798">
        <w:rPr>
          <w:rFonts w:ascii="Arial" w:eastAsia="Calibri" w:hAnsi="Arial" w:cs="Arial"/>
          <w:b/>
          <w:bCs/>
          <w:lang w:eastAsia="en-US"/>
        </w:rPr>
        <w:t>положительный контроль процесса (</w:t>
      </w:r>
      <w:proofErr w:type="spellStart"/>
      <w:r w:rsidRPr="00AB1798">
        <w:rPr>
          <w:rFonts w:ascii="Arial" w:eastAsia="Calibri" w:hAnsi="Arial" w:cs="Arial"/>
          <w:b/>
          <w:bCs/>
          <w:lang w:eastAsia="en-US"/>
        </w:rPr>
        <w:t>positive</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process</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control</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Проба, содержащая целевые нуклеиновые кислоты, которая проходит все этапы испытаний, что и анализируемые пробы.</w:t>
      </w:r>
    </w:p>
    <w:p w:rsidR="00AB1798" w:rsidRPr="00AB1798" w:rsidRDefault="007A0816"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 </w:t>
      </w:r>
      <w:proofErr w:type="gramStart"/>
      <w:r w:rsidR="00AB1798" w:rsidRPr="00AB1798">
        <w:rPr>
          <w:rFonts w:ascii="Arial" w:eastAsia="Calibri" w:hAnsi="Arial" w:cs="Arial"/>
          <w:bCs/>
          <w:lang w:eastAsia="en-US"/>
        </w:rPr>
        <w:t>[ИСТОЧНИК:</w:t>
      </w:r>
      <w:proofErr w:type="gramEnd"/>
      <w:r w:rsidR="00AB1798" w:rsidRPr="00AB1798">
        <w:rPr>
          <w:rFonts w:ascii="Arial" w:eastAsia="Calibri" w:hAnsi="Arial" w:cs="Arial"/>
          <w:bCs/>
          <w:lang w:eastAsia="en-US"/>
        </w:rPr>
        <w:t xml:space="preserve"> </w:t>
      </w:r>
      <w:r w:rsidR="00AB1798" w:rsidRPr="00AB1798">
        <w:rPr>
          <w:rFonts w:ascii="Arial" w:eastAsia="Calibri" w:hAnsi="Arial" w:cs="Arial"/>
          <w:bCs/>
          <w:lang w:val="en-US" w:eastAsia="en-US"/>
        </w:rPr>
        <w:t>ISO</w:t>
      </w:r>
      <w:r w:rsidR="00AB1798" w:rsidRPr="00AB1798">
        <w:rPr>
          <w:rFonts w:ascii="Arial" w:eastAsia="Calibri" w:hAnsi="Arial" w:cs="Arial"/>
          <w:bCs/>
          <w:lang w:eastAsia="en-US"/>
        </w:rPr>
        <w:t xml:space="preserve"> 22174:2005, 3.5.1, изменён]</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Примечание 1: Процесс испытаний на основе нуклеиновой кислоты обычно включает в себя </w:t>
      </w:r>
      <w:proofErr w:type="spellStart"/>
      <w:r w:rsidRPr="00AB1798">
        <w:rPr>
          <w:rFonts w:ascii="Arial" w:eastAsia="Calibri" w:hAnsi="Arial" w:cs="Arial"/>
          <w:bCs/>
          <w:lang w:eastAsia="en-US"/>
        </w:rPr>
        <w:t>пробоподготовку</w:t>
      </w:r>
      <w:proofErr w:type="spellEnd"/>
      <w:r w:rsidRPr="00AB1798">
        <w:rPr>
          <w:rFonts w:ascii="Arial" w:eastAsia="Calibri" w:hAnsi="Arial" w:cs="Arial"/>
          <w:bCs/>
          <w:lang w:eastAsia="en-US"/>
        </w:rPr>
        <w:t>, обогащение, выделение ДНК и целевую амплификацию.</w:t>
      </w:r>
    </w:p>
    <w:p w:rsidR="00AB1798" w:rsidRPr="007A0816" w:rsidRDefault="00AB1798" w:rsidP="00920E7D">
      <w:pPr>
        <w:spacing w:before="120" w:after="120" w:line="360" w:lineRule="auto"/>
        <w:ind w:firstLine="567"/>
        <w:jc w:val="both"/>
        <w:rPr>
          <w:rFonts w:ascii="Arial" w:eastAsia="Calibri" w:hAnsi="Arial" w:cs="Arial"/>
          <w:bCs/>
          <w:lang w:eastAsia="en-US"/>
        </w:rPr>
      </w:pPr>
      <w:r w:rsidRPr="007A0816">
        <w:rPr>
          <w:rFonts w:ascii="Arial" w:eastAsia="Calibri" w:hAnsi="Arial" w:cs="Arial"/>
          <w:b/>
          <w:bCs/>
          <w:lang w:eastAsia="en-US"/>
        </w:rPr>
        <w:t>3.45</w:t>
      </w:r>
      <w:r w:rsidR="000564BC" w:rsidRPr="007A0816">
        <w:rPr>
          <w:rFonts w:ascii="Arial" w:eastAsia="Calibri" w:hAnsi="Arial" w:cs="Arial"/>
          <w:b/>
          <w:bCs/>
          <w:lang w:eastAsia="en-US"/>
        </w:rPr>
        <w:t xml:space="preserve"> </w:t>
      </w:r>
      <w:r w:rsidRPr="007A0816">
        <w:rPr>
          <w:rFonts w:ascii="Arial" w:eastAsia="Calibri" w:hAnsi="Arial" w:cs="Arial"/>
          <w:b/>
          <w:bCs/>
          <w:lang w:eastAsia="en-US"/>
        </w:rPr>
        <w:t>обратная транскриптаза (</w:t>
      </w:r>
      <w:proofErr w:type="spellStart"/>
      <w:r w:rsidRPr="007A0816">
        <w:rPr>
          <w:rFonts w:ascii="Arial" w:eastAsia="Calibri" w:hAnsi="Arial" w:cs="Arial"/>
          <w:b/>
          <w:bCs/>
          <w:lang w:eastAsia="en-US"/>
        </w:rPr>
        <w:t>reverse</w:t>
      </w:r>
      <w:proofErr w:type="spellEnd"/>
      <w:r w:rsidRPr="007A0816">
        <w:rPr>
          <w:rFonts w:ascii="Arial" w:eastAsia="Calibri" w:hAnsi="Arial" w:cs="Arial"/>
          <w:b/>
          <w:bCs/>
          <w:lang w:eastAsia="en-US"/>
        </w:rPr>
        <w:t xml:space="preserve"> </w:t>
      </w:r>
      <w:proofErr w:type="spellStart"/>
      <w:r w:rsidRPr="007A0816">
        <w:rPr>
          <w:rFonts w:ascii="Arial" w:eastAsia="Calibri" w:hAnsi="Arial" w:cs="Arial"/>
          <w:b/>
          <w:bCs/>
          <w:lang w:eastAsia="en-US"/>
        </w:rPr>
        <w:t>transcriptase</w:t>
      </w:r>
      <w:proofErr w:type="spellEnd"/>
      <w:r w:rsidRPr="007A0816">
        <w:rPr>
          <w:rFonts w:ascii="Arial" w:eastAsia="Calibri" w:hAnsi="Arial" w:cs="Arial"/>
          <w:b/>
          <w:bCs/>
          <w:lang w:eastAsia="en-US"/>
        </w:rPr>
        <w:t>)</w:t>
      </w:r>
      <w:r w:rsidR="000564BC" w:rsidRPr="007A0816">
        <w:rPr>
          <w:rFonts w:ascii="Arial" w:eastAsia="Calibri" w:hAnsi="Arial" w:cs="Arial"/>
          <w:b/>
          <w:bCs/>
          <w:lang w:eastAsia="en-US"/>
        </w:rPr>
        <w:t xml:space="preserve">: </w:t>
      </w:r>
      <w:r w:rsidRPr="007A0816">
        <w:rPr>
          <w:rFonts w:ascii="Arial" w:eastAsia="Calibri" w:hAnsi="Arial" w:cs="Arial"/>
          <w:bCs/>
          <w:lang w:eastAsia="en-US"/>
        </w:rPr>
        <w:t>Фермент, катализирующий обратную транскрипцию.</w:t>
      </w:r>
    </w:p>
    <w:p w:rsidR="00AB1798" w:rsidRPr="007A0816" w:rsidRDefault="00AB1798" w:rsidP="00920E7D">
      <w:pPr>
        <w:spacing w:before="120" w:after="120" w:line="360" w:lineRule="auto"/>
        <w:ind w:firstLine="567"/>
        <w:jc w:val="both"/>
        <w:rPr>
          <w:rFonts w:ascii="Arial" w:eastAsia="Calibri" w:hAnsi="Arial" w:cs="Arial"/>
          <w:bCs/>
          <w:lang w:eastAsia="en-US"/>
        </w:rPr>
      </w:pPr>
      <w:proofErr w:type="gramStart"/>
      <w:r w:rsidRPr="007A0816">
        <w:rPr>
          <w:rFonts w:ascii="Arial" w:eastAsia="Calibri" w:hAnsi="Arial" w:cs="Arial"/>
          <w:bCs/>
          <w:lang w:eastAsia="en-US"/>
        </w:rPr>
        <w:t>[ИСТОЧНИК:</w:t>
      </w:r>
      <w:proofErr w:type="gramEnd"/>
      <w:r w:rsidRPr="007A0816">
        <w:rPr>
          <w:rFonts w:ascii="Arial" w:eastAsia="Calibri" w:hAnsi="Arial" w:cs="Arial"/>
          <w:bCs/>
          <w:lang w:eastAsia="en-US"/>
        </w:rPr>
        <w:t xml:space="preserve"> </w:t>
      </w:r>
      <w:r w:rsidRPr="007A0816">
        <w:rPr>
          <w:rFonts w:ascii="Arial" w:eastAsia="Calibri" w:hAnsi="Arial" w:cs="Arial"/>
          <w:bCs/>
          <w:lang w:val="en-US" w:eastAsia="en-US"/>
        </w:rPr>
        <w:t>ISO</w:t>
      </w:r>
      <w:r w:rsidRPr="007A0816">
        <w:rPr>
          <w:rFonts w:ascii="Arial" w:eastAsia="Calibri" w:hAnsi="Arial" w:cs="Arial"/>
          <w:bCs/>
          <w:lang w:eastAsia="en-US"/>
        </w:rPr>
        <w:t xml:space="preserve"> 22174:2005, 3.3.2]</w:t>
      </w:r>
    </w:p>
    <w:p w:rsidR="00AB1798" w:rsidRPr="007A0816" w:rsidRDefault="00AB1798" w:rsidP="00920E7D">
      <w:pPr>
        <w:spacing w:before="120" w:after="120" w:line="360" w:lineRule="auto"/>
        <w:ind w:firstLine="567"/>
        <w:jc w:val="both"/>
        <w:rPr>
          <w:rFonts w:ascii="Arial" w:eastAsia="Calibri" w:hAnsi="Arial" w:cs="Arial"/>
          <w:bCs/>
          <w:lang w:eastAsia="en-US"/>
        </w:rPr>
      </w:pPr>
      <w:r w:rsidRPr="007A0816">
        <w:rPr>
          <w:rFonts w:ascii="Arial" w:eastAsia="Calibri" w:hAnsi="Arial" w:cs="Arial"/>
          <w:b/>
          <w:bCs/>
          <w:lang w:eastAsia="en-US"/>
        </w:rPr>
        <w:t>3.46</w:t>
      </w:r>
      <w:r w:rsidR="000564BC" w:rsidRPr="007A0816">
        <w:rPr>
          <w:rFonts w:ascii="Arial" w:eastAsia="Calibri" w:hAnsi="Arial" w:cs="Arial"/>
          <w:b/>
          <w:bCs/>
          <w:lang w:eastAsia="en-US"/>
        </w:rPr>
        <w:t xml:space="preserve"> </w:t>
      </w:r>
      <w:r w:rsidRPr="007A0816">
        <w:rPr>
          <w:rFonts w:ascii="Arial" w:eastAsia="Calibri" w:hAnsi="Arial" w:cs="Arial"/>
          <w:b/>
          <w:bCs/>
          <w:lang w:eastAsia="en-US"/>
        </w:rPr>
        <w:t>обратная транскрипция,</w:t>
      </w:r>
      <w:r w:rsidRPr="007A0816">
        <w:rPr>
          <w:rFonts w:ascii="Arial" w:eastAsia="Calibri" w:hAnsi="Arial" w:cs="Arial"/>
          <w:bCs/>
          <w:lang w:eastAsia="en-US"/>
        </w:rPr>
        <w:t> </w:t>
      </w:r>
      <w:r w:rsidRPr="007A0816">
        <w:rPr>
          <w:rFonts w:ascii="Arial" w:eastAsia="Calibri" w:hAnsi="Arial" w:cs="Arial"/>
          <w:b/>
          <w:bCs/>
          <w:lang w:eastAsia="en-US"/>
        </w:rPr>
        <w:t>ОТ (</w:t>
      </w:r>
      <w:proofErr w:type="spellStart"/>
      <w:r w:rsidRPr="007A0816">
        <w:rPr>
          <w:rFonts w:ascii="Arial" w:eastAsia="Calibri" w:hAnsi="Arial" w:cs="Arial"/>
          <w:b/>
          <w:bCs/>
          <w:lang w:eastAsia="en-US"/>
        </w:rPr>
        <w:t>reverse</w:t>
      </w:r>
      <w:proofErr w:type="spellEnd"/>
      <w:r w:rsidRPr="007A0816">
        <w:rPr>
          <w:rFonts w:ascii="Arial" w:eastAsia="Calibri" w:hAnsi="Arial" w:cs="Arial"/>
          <w:b/>
          <w:bCs/>
          <w:lang w:eastAsia="en-US"/>
        </w:rPr>
        <w:t xml:space="preserve"> </w:t>
      </w:r>
      <w:proofErr w:type="spellStart"/>
      <w:r w:rsidRPr="007A0816">
        <w:rPr>
          <w:rFonts w:ascii="Arial" w:eastAsia="Calibri" w:hAnsi="Arial" w:cs="Arial"/>
          <w:b/>
          <w:bCs/>
          <w:lang w:eastAsia="en-US"/>
        </w:rPr>
        <w:t>transcription</w:t>
      </w:r>
      <w:proofErr w:type="spellEnd"/>
      <w:r w:rsidRPr="007A0816">
        <w:rPr>
          <w:rFonts w:ascii="Arial" w:eastAsia="Calibri" w:hAnsi="Arial" w:cs="Arial"/>
          <w:b/>
          <w:bCs/>
          <w:lang w:eastAsia="en-US"/>
        </w:rPr>
        <w:t>)</w:t>
      </w:r>
      <w:r w:rsidR="000564BC" w:rsidRPr="007A0816">
        <w:rPr>
          <w:rFonts w:ascii="Arial" w:eastAsia="Calibri" w:hAnsi="Arial" w:cs="Arial"/>
          <w:b/>
          <w:bCs/>
          <w:lang w:eastAsia="en-US"/>
        </w:rPr>
        <w:t xml:space="preserve">: </w:t>
      </w:r>
      <w:r w:rsidRPr="007A0816">
        <w:rPr>
          <w:rFonts w:ascii="Arial" w:eastAsia="Calibri" w:hAnsi="Arial" w:cs="Arial"/>
          <w:bCs/>
          <w:lang w:eastAsia="en-US"/>
        </w:rPr>
        <w:t>Синтез ДНК с матрицы РНК с использованием фермента обратной транскриптазы в сочетании с ОТ-</w:t>
      </w:r>
      <w:proofErr w:type="spellStart"/>
      <w:r w:rsidRPr="007A0816">
        <w:rPr>
          <w:rFonts w:ascii="Arial" w:eastAsia="Calibri" w:hAnsi="Arial" w:cs="Arial"/>
          <w:bCs/>
          <w:lang w:eastAsia="en-US"/>
        </w:rPr>
        <w:t>праймером</w:t>
      </w:r>
      <w:proofErr w:type="spellEnd"/>
      <w:r w:rsidRPr="007A0816">
        <w:rPr>
          <w:rFonts w:ascii="Arial" w:eastAsia="Calibri" w:hAnsi="Arial" w:cs="Arial"/>
          <w:bCs/>
          <w:lang w:eastAsia="en-US"/>
        </w:rPr>
        <w:t xml:space="preserve"> в присутствии </w:t>
      </w:r>
      <w:proofErr w:type="spellStart"/>
      <w:r w:rsidRPr="007A0816">
        <w:rPr>
          <w:rFonts w:ascii="Arial" w:eastAsia="Calibri" w:hAnsi="Arial" w:cs="Arial"/>
          <w:bCs/>
          <w:lang w:eastAsia="en-US"/>
        </w:rPr>
        <w:t>дезоксирибонуклеотидтрифосфатов</w:t>
      </w:r>
      <w:proofErr w:type="spellEnd"/>
      <w:r w:rsidRPr="007A0816">
        <w:rPr>
          <w:rFonts w:ascii="Arial" w:eastAsia="Calibri" w:hAnsi="Arial" w:cs="Arial"/>
          <w:bCs/>
          <w:lang w:eastAsia="en-US"/>
        </w:rPr>
        <w:t>.</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7A0816">
        <w:rPr>
          <w:rFonts w:ascii="Arial" w:eastAsia="Calibri" w:hAnsi="Arial" w:cs="Arial"/>
          <w:bCs/>
          <w:lang w:eastAsia="en-US"/>
        </w:rPr>
        <w:lastRenderedPageBreak/>
        <w:t xml:space="preserve">[ИСТОЧНИК: </w:t>
      </w:r>
      <w:r w:rsidRPr="007A0816">
        <w:rPr>
          <w:rFonts w:ascii="Arial" w:eastAsia="Calibri" w:hAnsi="Arial" w:cs="Arial"/>
          <w:bCs/>
          <w:lang w:val="en-US" w:eastAsia="en-US"/>
        </w:rPr>
        <w:t>ISO</w:t>
      </w:r>
      <w:r w:rsidRPr="007A0816">
        <w:rPr>
          <w:rFonts w:ascii="Arial" w:eastAsia="Calibri" w:hAnsi="Arial" w:cs="Arial"/>
          <w:bCs/>
          <w:lang w:eastAsia="en-US"/>
        </w:rPr>
        <w:t xml:space="preserve"> 22174:2005, 3.3.1, изменён.]</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3.47</w:t>
      </w:r>
      <w:r w:rsidR="000564BC">
        <w:rPr>
          <w:rFonts w:ascii="Arial" w:eastAsia="Calibri" w:hAnsi="Arial" w:cs="Arial"/>
          <w:b/>
          <w:bCs/>
          <w:lang w:eastAsia="en-US"/>
        </w:rPr>
        <w:t xml:space="preserve"> </w:t>
      </w:r>
      <w:proofErr w:type="spellStart"/>
      <w:r w:rsidRPr="00AB1798">
        <w:rPr>
          <w:rFonts w:ascii="Arial" w:eastAsia="Calibri" w:hAnsi="Arial" w:cs="Arial"/>
          <w:b/>
          <w:bCs/>
          <w:lang w:eastAsia="en-US"/>
        </w:rPr>
        <w:t>рибонуклеаза</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ribonuclease</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Фермент, разрушающий РНК.</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3.3.3]</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3.48</w:t>
      </w:r>
      <w:r w:rsidR="000564BC">
        <w:rPr>
          <w:rFonts w:ascii="Arial" w:eastAsia="Calibri" w:hAnsi="Arial" w:cs="Arial"/>
          <w:b/>
          <w:bCs/>
          <w:lang w:eastAsia="en-US"/>
        </w:rPr>
        <w:t xml:space="preserve"> </w:t>
      </w:r>
      <w:r w:rsidRPr="00AB1798">
        <w:rPr>
          <w:rFonts w:ascii="Arial" w:eastAsia="Calibri" w:hAnsi="Arial" w:cs="Arial"/>
          <w:b/>
          <w:bCs/>
          <w:lang w:eastAsia="en-US"/>
        </w:rPr>
        <w:t xml:space="preserve">ингибитор </w:t>
      </w:r>
      <w:proofErr w:type="spellStart"/>
      <w:r w:rsidRPr="00AB1798">
        <w:rPr>
          <w:rFonts w:ascii="Arial" w:eastAsia="Calibri" w:hAnsi="Arial" w:cs="Arial"/>
          <w:b/>
          <w:bCs/>
          <w:lang w:eastAsia="en-US"/>
        </w:rPr>
        <w:t>рибонуклеазы</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ribonuclease</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inhibitor</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 xml:space="preserve">Вещество, блокирующее </w:t>
      </w:r>
      <w:proofErr w:type="spellStart"/>
      <w:r w:rsidRPr="00AB1798">
        <w:rPr>
          <w:rFonts w:ascii="Arial" w:eastAsia="Calibri" w:hAnsi="Arial" w:cs="Arial"/>
          <w:bCs/>
          <w:lang w:eastAsia="en-US"/>
        </w:rPr>
        <w:t>рибонуклеазную</w:t>
      </w:r>
      <w:proofErr w:type="spellEnd"/>
      <w:r w:rsidRPr="00AB1798">
        <w:rPr>
          <w:rFonts w:ascii="Arial" w:eastAsia="Calibri" w:hAnsi="Arial" w:cs="Arial"/>
          <w:bCs/>
          <w:lang w:eastAsia="en-US"/>
        </w:rPr>
        <w:t xml:space="preserve"> активность.</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3.3.4]</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3.49</w:t>
      </w:r>
      <w:r w:rsidR="000564BC">
        <w:rPr>
          <w:rFonts w:ascii="Arial" w:eastAsia="Calibri" w:hAnsi="Arial" w:cs="Arial"/>
          <w:b/>
          <w:bCs/>
          <w:lang w:eastAsia="en-US"/>
        </w:rPr>
        <w:t xml:space="preserve"> </w:t>
      </w:r>
      <w:r w:rsidRPr="00AB1798">
        <w:rPr>
          <w:rFonts w:ascii="Arial" w:eastAsia="Calibri" w:hAnsi="Arial" w:cs="Arial"/>
          <w:b/>
          <w:bCs/>
          <w:lang w:eastAsia="en-US"/>
        </w:rPr>
        <w:t>рибонуклеиновая кислота,</w:t>
      </w:r>
      <w:r w:rsidRPr="00AB1798">
        <w:rPr>
          <w:rFonts w:ascii="Arial" w:eastAsia="Calibri" w:hAnsi="Arial" w:cs="Arial"/>
          <w:bCs/>
          <w:lang w:eastAsia="en-US"/>
        </w:rPr>
        <w:t> </w:t>
      </w:r>
      <w:r w:rsidRPr="00AB1798">
        <w:rPr>
          <w:rFonts w:ascii="Arial" w:eastAsia="Calibri" w:hAnsi="Arial" w:cs="Arial"/>
          <w:b/>
          <w:bCs/>
          <w:lang w:eastAsia="en-US"/>
        </w:rPr>
        <w:t>РНК (</w:t>
      </w:r>
      <w:proofErr w:type="spellStart"/>
      <w:r w:rsidRPr="00AB1798">
        <w:rPr>
          <w:rFonts w:ascii="Arial" w:eastAsia="Calibri" w:hAnsi="Arial" w:cs="Arial"/>
          <w:b/>
          <w:bCs/>
          <w:lang w:eastAsia="en-US"/>
        </w:rPr>
        <w:t>ribonucleic</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acid</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 xml:space="preserve">Полимер </w:t>
      </w:r>
      <w:proofErr w:type="spellStart"/>
      <w:r w:rsidRPr="00AB1798">
        <w:rPr>
          <w:rFonts w:ascii="Arial" w:eastAsia="Calibri" w:hAnsi="Arial" w:cs="Arial"/>
          <w:bCs/>
          <w:lang w:eastAsia="en-US"/>
        </w:rPr>
        <w:t>рибонуклеотидов</w:t>
      </w:r>
      <w:proofErr w:type="spellEnd"/>
      <w:r w:rsidRPr="00AB1798">
        <w:rPr>
          <w:rFonts w:ascii="Arial" w:eastAsia="Calibri" w:hAnsi="Arial" w:cs="Arial"/>
          <w:bCs/>
          <w:lang w:eastAsia="en-US"/>
        </w:rPr>
        <w:t xml:space="preserve">, существующий в </w:t>
      </w:r>
      <w:proofErr w:type="spellStart"/>
      <w:r w:rsidRPr="00AB1798">
        <w:rPr>
          <w:rFonts w:ascii="Arial" w:eastAsia="Calibri" w:hAnsi="Arial" w:cs="Arial"/>
          <w:bCs/>
          <w:lang w:eastAsia="en-US"/>
        </w:rPr>
        <w:t>двухцепочечной</w:t>
      </w:r>
      <w:proofErr w:type="spellEnd"/>
      <w:r w:rsidRPr="00AB1798">
        <w:rPr>
          <w:rFonts w:ascii="Arial" w:eastAsia="Calibri" w:hAnsi="Arial" w:cs="Arial"/>
          <w:bCs/>
          <w:lang w:eastAsia="en-US"/>
        </w:rPr>
        <w:t xml:space="preserve"> или </w:t>
      </w:r>
      <w:proofErr w:type="spellStart"/>
      <w:r w:rsidRPr="00AB1798">
        <w:rPr>
          <w:rFonts w:ascii="Arial" w:eastAsia="Calibri" w:hAnsi="Arial" w:cs="Arial"/>
          <w:bCs/>
          <w:lang w:eastAsia="en-US"/>
        </w:rPr>
        <w:t>одноцепочечной</w:t>
      </w:r>
      <w:proofErr w:type="spellEnd"/>
      <w:r w:rsidRPr="00AB1798">
        <w:rPr>
          <w:rFonts w:ascii="Arial" w:eastAsia="Calibri" w:hAnsi="Arial" w:cs="Arial"/>
          <w:bCs/>
          <w:lang w:eastAsia="en-US"/>
        </w:rPr>
        <w:t xml:space="preserve"> форме.</w:t>
      </w:r>
    </w:p>
    <w:p w:rsidR="00AB1798" w:rsidRPr="003873E3" w:rsidRDefault="00AB1798" w:rsidP="00920E7D">
      <w:pPr>
        <w:spacing w:before="120" w:after="120" w:line="360" w:lineRule="auto"/>
        <w:ind w:firstLine="567"/>
        <w:jc w:val="both"/>
        <w:rPr>
          <w:rFonts w:ascii="Arial" w:eastAsia="Calibri" w:hAnsi="Arial" w:cs="Arial"/>
          <w:bCs/>
          <w:lang w:eastAsia="en-US"/>
        </w:rPr>
      </w:pPr>
      <w:proofErr w:type="gramStart"/>
      <w:r w:rsidRPr="003873E3">
        <w:rPr>
          <w:rFonts w:ascii="Arial" w:eastAsia="Calibri" w:hAnsi="Arial" w:cs="Arial"/>
          <w:bCs/>
          <w:lang w:eastAsia="en-US"/>
        </w:rPr>
        <w:t>[</w:t>
      </w:r>
      <w:r w:rsidRPr="00AB1798">
        <w:rPr>
          <w:rFonts w:ascii="Arial" w:eastAsia="Calibri" w:hAnsi="Arial" w:cs="Arial"/>
          <w:bCs/>
          <w:lang w:eastAsia="en-US"/>
        </w:rPr>
        <w:t>ИСТОЧНИК</w:t>
      </w:r>
      <w:r w:rsidRPr="003873E3">
        <w:rPr>
          <w:rFonts w:ascii="Arial" w:eastAsia="Calibri" w:hAnsi="Arial" w:cs="Arial"/>
          <w:bCs/>
          <w:lang w:eastAsia="en-US"/>
        </w:rPr>
        <w:t>:</w:t>
      </w:r>
      <w:proofErr w:type="gramEnd"/>
      <w:r w:rsidRPr="003873E3">
        <w:rPr>
          <w:rFonts w:ascii="Arial" w:eastAsia="Calibri" w:hAnsi="Arial" w:cs="Arial"/>
          <w:bCs/>
          <w:lang w:eastAsia="en-US"/>
        </w:rPr>
        <w:t xml:space="preserve"> </w:t>
      </w:r>
      <w:r w:rsidRPr="00AB1798">
        <w:rPr>
          <w:rFonts w:ascii="Arial" w:eastAsia="Calibri" w:hAnsi="Arial" w:cs="Arial"/>
          <w:bCs/>
          <w:lang w:val="en-US" w:eastAsia="en-US"/>
        </w:rPr>
        <w:t>ISO</w:t>
      </w:r>
      <w:r w:rsidRPr="003873E3">
        <w:rPr>
          <w:rFonts w:ascii="Arial" w:eastAsia="Calibri" w:hAnsi="Arial" w:cs="Arial"/>
          <w:bCs/>
          <w:lang w:eastAsia="en-US"/>
        </w:rPr>
        <w:t xml:space="preserve"> 22174:2005, 3.1.3]</w:t>
      </w:r>
    </w:p>
    <w:p w:rsidR="00AB1798" w:rsidRPr="003873E3" w:rsidRDefault="00AB1798" w:rsidP="00920E7D">
      <w:pPr>
        <w:spacing w:before="120" w:after="120" w:line="360" w:lineRule="auto"/>
        <w:ind w:firstLine="567"/>
        <w:jc w:val="both"/>
        <w:rPr>
          <w:rFonts w:ascii="Arial" w:eastAsia="Calibri" w:hAnsi="Arial" w:cs="Arial"/>
          <w:bCs/>
          <w:lang w:eastAsia="en-US"/>
        </w:rPr>
      </w:pPr>
      <w:r w:rsidRPr="003873E3">
        <w:rPr>
          <w:rFonts w:ascii="Arial" w:eastAsia="Calibri" w:hAnsi="Arial" w:cs="Arial"/>
          <w:b/>
          <w:bCs/>
          <w:lang w:eastAsia="en-US"/>
        </w:rPr>
        <w:t>3.50</w:t>
      </w:r>
      <w:r w:rsidR="000564BC" w:rsidRPr="003873E3">
        <w:rPr>
          <w:rFonts w:ascii="Arial" w:eastAsia="Calibri" w:hAnsi="Arial" w:cs="Arial"/>
          <w:b/>
          <w:bCs/>
          <w:lang w:eastAsia="en-US"/>
        </w:rPr>
        <w:t xml:space="preserve"> </w:t>
      </w:r>
      <w:r w:rsidRPr="00AB1798">
        <w:rPr>
          <w:rFonts w:ascii="Arial" w:eastAsia="Calibri" w:hAnsi="Arial" w:cs="Arial"/>
          <w:b/>
          <w:bCs/>
          <w:lang w:eastAsia="en-US"/>
        </w:rPr>
        <w:t>ОТ</w:t>
      </w:r>
      <w:r w:rsidRPr="003873E3">
        <w:rPr>
          <w:rFonts w:ascii="Arial" w:eastAsia="Calibri" w:hAnsi="Arial" w:cs="Arial"/>
          <w:b/>
          <w:bCs/>
          <w:lang w:eastAsia="en-US"/>
        </w:rPr>
        <w:t>-</w:t>
      </w:r>
      <w:r w:rsidRPr="00AB1798">
        <w:rPr>
          <w:rFonts w:ascii="Arial" w:eastAsia="Calibri" w:hAnsi="Arial" w:cs="Arial"/>
          <w:b/>
          <w:bCs/>
          <w:lang w:eastAsia="en-US"/>
        </w:rPr>
        <w:t>ПЦР</w:t>
      </w:r>
      <w:r w:rsidRPr="003873E3">
        <w:rPr>
          <w:rFonts w:ascii="Arial" w:eastAsia="Calibri" w:hAnsi="Arial" w:cs="Arial"/>
          <w:b/>
          <w:bCs/>
          <w:lang w:eastAsia="en-US"/>
        </w:rPr>
        <w:t xml:space="preserve"> (</w:t>
      </w:r>
      <w:r w:rsidRPr="00AB1798">
        <w:rPr>
          <w:rFonts w:ascii="Arial" w:eastAsia="Calibri" w:hAnsi="Arial" w:cs="Arial"/>
          <w:b/>
          <w:bCs/>
          <w:lang w:val="en-US" w:eastAsia="en-US"/>
        </w:rPr>
        <w:t>reverse</w:t>
      </w:r>
      <w:r w:rsidRPr="003873E3">
        <w:rPr>
          <w:rFonts w:ascii="Arial" w:eastAsia="Calibri" w:hAnsi="Arial" w:cs="Arial"/>
          <w:b/>
          <w:bCs/>
          <w:lang w:eastAsia="en-US"/>
        </w:rPr>
        <w:t xml:space="preserve"> </w:t>
      </w:r>
      <w:r w:rsidRPr="00AB1798">
        <w:rPr>
          <w:rFonts w:ascii="Arial" w:eastAsia="Calibri" w:hAnsi="Arial" w:cs="Arial"/>
          <w:b/>
          <w:bCs/>
          <w:lang w:val="en-US" w:eastAsia="en-US"/>
        </w:rPr>
        <w:t>transcription</w:t>
      </w:r>
      <w:r w:rsidRPr="003873E3">
        <w:rPr>
          <w:rFonts w:ascii="Arial" w:eastAsia="Calibri" w:hAnsi="Arial" w:cs="Arial"/>
          <w:b/>
          <w:bCs/>
          <w:lang w:eastAsia="en-US"/>
        </w:rPr>
        <w:t xml:space="preserve"> </w:t>
      </w:r>
      <w:r w:rsidRPr="00AB1798">
        <w:rPr>
          <w:rFonts w:ascii="Arial" w:eastAsia="Calibri" w:hAnsi="Arial" w:cs="Arial"/>
          <w:b/>
          <w:bCs/>
          <w:lang w:val="en-US" w:eastAsia="en-US"/>
        </w:rPr>
        <w:t>polymerase</w:t>
      </w:r>
      <w:r w:rsidRPr="003873E3">
        <w:rPr>
          <w:rFonts w:ascii="Arial" w:eastAsia="Calibri" w:hAnsi="Arial" w:cs="Arial"/>
          <w:b/>
          <w:bCs/>
          <w:lang w:eastAsia="en-US"/>
        </w:rPr>
        <w:t xml:space="preserve"> </w:t>
      </w:r>
      <w:r w:rsidRPr="00AB1798">
        <w:rPr>
          <w:rFonts w:ascii="Arial" w:eastAsia="Calibri" w:hAnsi="Arial" w:cs="Arial"/>
          <w:b/>
          <w:bCs/>
          <w:lang w:val="en-US" w:eastAsia="en-US"/>
        </w:rPr>
        <w:t>chain</w:t>
      </w:r>
      <w:r w:rsidRPr="003873E3">
        <w:rPr>
          <w:rFonts w:ascii="Arial" w:eastAsia="Calibri" w:hAnsi="Arial" w:cs="Arial"/>
          <w:b/>
          <w:bCs/>
          <w:lang w:eastAsia="en-US"/>
        </w:rPr>
        <w:t xml:space="preserve"> </w:t>
      </w:r>
      <w:r w:rsidRPr="00AB1798">
        <w:rPr>
          <w:rFonts w:ascii="Arial" w:eastAsia="Calibri" w:hAnsi="Arial" w:cs="Arial"/>
          <w:b/>
          <w:bCs/>
          <w:lang w:val="en-US" w:eastAsia="en-US"/>
        </w:rPr>
        <w:t>reaction</w:t>
      </w:r>
      <w:r w:rsidRPr="003873E3">
        <w:rPr>
          <w:rFonts w:ascii="Arial" w:eastAsia="Calibri" w:hAnsi="Arial" w:cs="Arial"/>
          <w:b/>
          <w:bCs/>
          <w:lang w:eastAsia="en-US"/>
        </w:rPr>
        <w:t xml:space="preserve">, </w:t>
      </w:r>
      <w:r w:rsidRPr="00AB1798">
        <w:rPr>
          <w:rFonts w:ascii="Arial" w:eastAsia="Calibri" w:hAnsi="Arial" w:cs="Arial"/>
          <w:b/>
          <w:bCs/>
          <w:lang w:val="en-US" w:eastAsia="en-US"/>
        </w:rPr>
        <w:t>RT</w:t>
      </w:r>
      <w:r w:rsidRPr="003873E3">
        <w:rPr>
          <w:rFonts w:ascii="Arial" w:eastAsia="Calibri" w:hAnsi="Arial" w:cs="Arial"/>
          <w:b/>
          <w:bCs/>
          <w:lang w:eastAsia="en-US"/>
        </w:rPr>
        <w:t>-</w:t>
      </w:r>
      <w:r w:rsidRPr="00AB1798">
        <w:rPr>
          <w:rFonts w:ascii="Arial" w:eastAsia="Calibri" w:hAnsi="Arial" w:cs="Arial"/>
          <w:b/>
          <w:bCs/>
          <w:lang w:val="en-US" w:eastAsia="en-US"/>
        </w:rPr>
        <w:t>PCR</w:t>
      </w:r>
      <w:r w:rsidRPr="003873E3">
        <w:rPr>
          <w:rFonts w:ascii="Arial" w:eastAsia="Calibri" w:hAnsi="Arial" w:cs="Arial"/>
          <w:b/>
          <w:bCs/>
          <w:lang w:eastAsia="en-US"/>
        </w:rPr>
        <w:t>)</w:t>
      </w:r>
      <w:r w:rsidR="000564BC" w:rsidRPr="003873E3">
        <w:rPr>
          <w:rFonts w:ascii="Arial" w:eastAsia="Calibri" w:hAnsi="Arial" w:cs="Arial"/>
          <w:b/>
          <w:bCs/>
          <w:lang w:eastAsia="en-US"/>
        </w:rPr>
        <w:t xml:space="preserve">: </w:t>
      </w:r>
      <w:r w:rsidRPr="00AB1798">
        <w:rPr>
          <w:rFonts w:ascii="Arial" w:eastAsia="Calibri" w:hAnsi="Arial" w:cs="Arial"/>
          <w:bCs/>
          <w:lang w:eastAsia="en-US"/>
        </w:rPr>
        <w:t>Метод</w:t>
      </w:r>
      <w:r w:rsidRPr="003873E3">
        <w:rPr>
          <w:rFonts w:ascii="Arial" w:eastAsia="Calibri" w:hAnsi="Arial" w:cs="Arial"/>
          <w:bCs/>
          <w:lang w:eastAsia="en-US"/>
        </w:rPr>
        <w:t xml:space="preserve">, </w:t>
      </w:r>
      <w:r w:rsidRPr="00AB1798">
        <w:rPr>
          <w:rFonts w:ascii="Arial" w:eastAsia="Calibri" w:hAnsi="Arial" w:cs="Arial"/>
          <w:bCs/>
          <w:lang w:eastAsia="en-US"/>
        </w:rPr>
        <w:t>состоящий</w:t>
      </w:r>
      <w:r w:rsidRPr="003873E3">
        <w:rPr>
          <w:rFonts w:ascii="Arial" w:eastAsia="Calibri" w:hAnsi="Arial" w:cs="Arial"/>
          <w:bCs/>
          <w:lang w:eastAsia="en-US"/>
        </w:rPr>
        <w:t xml:space="preserve"> </w:t>
      </w:r>
      <w:r w:rsidRPr="00AB1798">
        <w:rPr>
          <w:rFonts w:ascii="Arial" w:eastAsia="Calibri" w:hAnsi="Arial" w:cs="Arial"/>
          <w:bCs/>
          <w:lang w:eastAsia="en-US"/>
        </w:rPr>
        <w:t>из</w:t>
      </w:r>
      <w:r w:rsidRPr="003873E3">
        <w:rPr>
          <w:rFonts w:ascii="Arial" w:eastAsia="Calibri" w:hAnsi="Arial" w:cs="Arial"/>
          <w:bCs/>
          <w:lang w:eastAsia="en-US"/>
        </w:rPr>
        <w:t xml:space="preserve"> </w:t>
      </w:r>
      <w:r w:rsidRPr="00AB1798">
        <w:rPr>
          <w:rFonts w:ascii="Arial" w:eastAsia="Calibri" w:hAnsi="Arial" w:cs="Arial"/>
          <w:bCs/>
          <w:lang w:eastAsia="en-US"/>
        </w:rPr>
        <w:t>двух</w:t>
      </w:r>
      <w:r w:rsidRPr="003873E3">
        <w:rPr>
          <w:rFonts w:ascii="Arial" w:eastAsia="Calibri" w:hAnsi="Arial" w:cs="Arial"/>
          <w:bCs/>
          <w:lang w:eastAsia="en-US"/>
        </w:rPr>
        <w:t xml:space="preserve"> </w:t>
      </w:r>
      <w:r w:rsidRPr="00AB1798">
        <w:rPr>
          <w:rFonts w:ascii="Arial" w:eastAsia="Calibri" w:hAnsi="Arial" w:cs="Arial"/>
          <w:bCs/>
          <w:lang w:eastAsia="en-US"/>
        </w:rPr>
        <w:t>реакций</w:t>
      </w:r>
      <w:r w:rsidRPr="003873E3">
        <w:rPr>
          <w:rFonts w:ascii="Arial" w:eastAsia="Calibri" w:hAnsi="Arial" w:cs="Arial"/>
          <w:bCs/>
          <w:lang w:eastAsia="en-US"/>
        </w:rPr>
        <w:t xml:space="preserve">: </w:t>
      </w:r>
      <w:r w:rsidRPr="00AB1798">
        <w:rPr>
          <w:rFonts w:ascii="Arial" w:eastAsia="Calibri" w:hAnsi="Arial" w:cs="Arial"/>
          <w:bCs/>
          <w:lang w:eastAsia="en-US"/>
        </w:rPr>
        <w:t>обратной</w:t>
      </w:r>
      <w:r w:rsidRPr="003873E3">
        <w:rPr>
          <w:rFonts w:ascii="Arial" w:eastAsia="Calibri" w:hAnsi="Arial" w:cs="Arial"/>
          <w:bCs/>
          <w:lang w:eastAsia="en-US"/>
        </w:rPr>
        <w:t xml:space="preserve"> </w:t>
      </w:r>
      <w:r w:rsidRPr="00AB1798">
        <w:rPr>
          <w:rFonts w:ascii="Arial" w:eastAsia="Calibri" w:hAnsi="Arial" w:cs="Arial"/>
          <w:bCs/>
          <w:lang w:eastAsia="en-US"/>
        </w:rPr>
        <w:t>транскрипции</w:t>
      </w:r>
      <w:r w:rsidRPr="003873E3">
        <w:rPr>
          <w:rFonts w:ascii="Arial" w:eastAsia="Calibri" w:hAnsi="Arial" w:cs="Arial"/>
          <w:bCs/>
          <w:lang w:eastAsia="en-US"/>
        </w:rPr>
        <w:t xml:space="preserve"> (</w:t>
      </w:r>
      <w:r w:rsidRPr="00AB1798">
        <w:rPr>
          <w:rFonts w:ascii="Arial" w:eastAsia="Calibri" w:hAnsi="Arial" w:cs="Arial"/>
          <w:bCs/>
          <w:lang w:eastAsia="en-US"/>
        </w:rPr>
        <w:t>ОТ</w:t>
      </w:r>
      <w:r w:rsidRPr="003873E3">
        <w:rPr>
          <w:rFonts w:ascii="Arial" w:eastAsia="Calibri" w:hAnsi="Arial" w:cs="Arial"/>
          <w:bCs/>
          <w:lang w:eastAsia="en-US"/>
        </w:rPr>
        <w:t xml:space="preserve">) </w:t>
      </w:r>
      <w:r w:rsidRPr="00AB1798">
        <w:rPr>
          <w:rFonts w:ascii="Arial" w:eastAsia="Calibri" w:hAnsi="Arial" w:cs="Arial"/>
          <w:bCs/>
          <w:lang w:eastAsia="en-US"/>
        </w:rPr>
        <w:t>РНК</w:t>
      </w:r>
      <w:r w:rsidRPr="003873E3">
        <w:rPr>
          <w:rFonts w:ascii="Arial" w:eastAsia="Calibri" w:hAnsi="Arial" w:cs="Arial"/>
          <w:bCs/>
          <w:lang w:eastAsia="en-US"/>
        </w:rPr>
        <w:t xml:space="preserve"> </w:t>
      </w:r>
      <w:r w:rsidRPr="00AB1798">
        <w:rPr>
          <w:rFonts w:ascii="Arial" w:eastAsia="Calibri" w:hAnsi="Arial" w:cs="Arial"/>
          <w:bCs/>
          <w:lang w:eastAsia="en-US"/>
        </w:rPr>
        <w:t>в</w:t>
      </w:r>
      <w:r w:rsidRPr="003873E3">
        <w:rPr>
          <w:rFonts w:ascii="Arial" w:eastAsia="Calibri" w:hAnsi="Arial" w:cs="Arial"/>
          <w:bCs/>
          <w:lang w:eastAsia="en-US"/>
        </w:rPr>
        <w:t xml:space="preserve"> </w:t>
      </w:r>
      <w:r w:rsidRPr="00AB1798">
        <w:rPr>
          <w:rFonts w:ascii="Arial" w:eastAsia="Calibri" w:hAnsi="Arial" w:cs="Arial"/>
          <w:bCs/>
          <w:lang w:eastAsia="en-US"/>
        </w:rPr>
        <w:t>ДНК</w:t>
      </w:r>
      <w:r w:rsidRPr="003873E3">
        <w:rPr>
          <w:rFonts w:ascii="Arial" w:eastAsia="Calibri" w:hAnsi="Arial" w:cs="Arial"/>
          <w:bCs/>
          <w:lang w:eastAsia="en-US"/>
        </w:rPr>
        <w:t xml:space="preserve"> </w:t>
      </w:r>
      <w:r w:rsidRPr="00AB1798">
        <w:rPr>
          <w:rFonts w:ascii="Arial" w:eastAsia="Calibri" w:hAnsi="Arial" w:cs="Arial"/>
          <w:bCs/>
          <w:lang w:eastAsia="en-US"/>
        </w:rPr>
        <w:t>и</w:t>
      </w:r>
      <w:r w:rsidRPr="003873E3">
        <w:rPr>
          <w:rFonts w:ascii="Arial" w:eastAsia="Calibri" w:hAnsi="Arial" w:cs="Arial"/>
          <w:bCs/>
          <w:lang w:eastAsia="en-US"/>
        </w:rPr>
        <w:t xml:space="preserve"> </w:t>
      </w:r>
      <w:r w:rsidRPr="00AB1798">
        <w:rPr>
          <w:rFonts w:ascii="Arial" w:eastAsia="Calibri" w:hAnsi="Arial" w:cs="Arial"/>
          <w:bCs/>
          <w:lang w:eastAsia="en-US"/>
        </w:rPr>
        <w:t>последующей</w:t>
      </w:r>
      <w:r w:rsidRPr="003873E3">
        <w:rPr>
          <w:rFonts w:ascii="Arial" w:eastAsia="Calibri" w:hAnsi="Arial" w:cs="Arial"/>
          <w:bCs/>
          <w:lang w:eastAsia="en-US"/>
        </w:rPr>
        <w:t xml:space="preserve"> </w:t>
      </w:r>
      <w:r w:rsidRPr="00AB1798">
        <w:rPr>
          <w:rFonts w:ascii="Arial" w:eastAsia="Calibri" w:hAnsi="Arial" w:cs="Arial"/>
          <w:bCs/>
          <w:lang w:eastAsia="en-US"/>
        </w:rPr>
        <w:t>ПЦР</w:t>
      </w:r>
      <w:r w:rsidRPr="003873E3">
        <w:rPr>
          <w:rFonts w:ascii="Arial" w:eastAsia="Calibri" w:hAnsi="Arial" w:cs="Arial"/>
          <w:bCs/>
          <w:lang w:eastAsia="en-US"/>
        </w:rPr>
        <w:t>.</w:t>
      </w:r>
    </w:p>
    <w:p w:rsidR="00AB1798" w:rsidRPr="00AB1798"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Cs/>
          <w:lang w:eastAsia="en-US"/>
        </w:rPr>
        <w:t>[</w:t>
      </w:r>
      <w:r w:rsidRPr="00AB1798">
        <w:rPr>
          <w:rFonts w:ascii="Arial" w:eastAsia="Calibri" w:hAnsi="Arial" w:cs="Arial"/>
          <w:bCs/>
          <w:lang w:val="en-US" w:eastAsia="en-US"/>
        </w:rPr>
        <w:t>SOURCE</w:t>
      </w:r>
      <w:r w:rsidRPr="00AB1798">
        <w:rPr>
          <w:rFonts w:ascii="Arial" w:eastAsia="Calibri" w:hAnsi="Arial" w:cs="Arial"/>
          <w:bCs/>
          <w:lang w:eastAsia="en-US"/>
        </w:rPr>
        <w:t>:</w:t>
      </w:r>
      <w:proofErr w:type="gramEnd"/>
      <w:r w:rsidRPr="00AB1798">
        <w:rPr>
          <w:rFonts w:ascii="Arial" w:eastAsia="Calibri" w:hAnsi="Arial" w:cs="Arial"/>
          <w:bCs/>
          <w:lang w:eastAsia="en-US"/>
        </w:rPr>
        <w:t xml:space="preserve"> </w:t>
      </w:r>
      <w:proofErr w:type="gramStart"/>
      <w:r w:rsidRPr="00AB1798">
        <w:rPr>
          <w:rFonts w:ascii="Arial" w:eastAsia="Calibri" w:hAnsi="Arial" w:cs="Arial"/>
          <w:bCs/>
          <w:lang w:val="en-US" w:eastAsia="en-US"/>
        </w:rPr>
        <w:t>ISO</w:t>
      </w:r>
      <w:r w:rsidRPr="00AB1798">
        <w:rPr>
          <w:rFonts w:ascii="Arial" w:eastAsia="Calibri" w:hAnsi="Arial" w:cs="Arial"/>
          <w:bCs/>
          <w:lang w:eastAsia="en-US"/>
        </w:rPr>
        <w:t xml:space="preserve"> 22174:2005, 3.4.2, изменён.]</w:t>
      </w:r>
      <w:proofErr w:type="gramEnd"/>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3.51</w:t>
      </w:r>
      <w:r w:rsidR="000564BC">
        <w:rPr>
          <w:rFonts w:ascii="Arial" w:eastAsia="Calibri" w:hAnsi="Arial" w:cs="Arial"/>
          <w:b/>
          <w:bCs/>
          <w:lang w:eastAsia="en-US"/>
        </w:rPr>
        <w:t xml:space="preserve"> </w:t>
      </w:r>
      <w:r w:rsidRPr="00AB1798">
        <w:rPr>
          <w:rFonts w:ascii="Arial" w:eastAsia="Calibri" w:hAnsi="Arial" w:cs="Arial"/>
          <w:b/>
          <w:bCs/>
          <w:lang w:eastAsia="en-US"/>
        </w:rPr>
        <w:t xml:space="preserve">РНК ОТ-ПЦР-качества (RT-PCR </w:t>
      </w:r>
      <w:proofErr w:type="spellStart"/>
      <w:r w:rsidRPr="00AB1798">
        <w:rPr>
          <w:rFonts w:ascii="Arial" w:eastAsia="Calibri" w:hAnsi="Arial" w:cs="Arial"/>
          <w:b/>
          <w:bCs/>
          <w:lang w:eastAsia="en-US"/>
        </w:rPr>
        <w:t>quality</w:t>
      </w:r>
      <w:proofErr w:type="spellEnd"/>
      <w:r w:rsidRPr="00AB1798">
        <w:rPr>
          <w:rFonts w:ascii="Arial" w:eastAsia="Calibri" w:hAnsi="Arial" w:cs="Arial"/>
          <w:b/>
          <w:bCs/>
          <w:lang w:eastAsia="en-US"/>
        </w:rPr>
        <w:t xml:space="preserve"> RNA)</w:t>
      </w:r>
      <w:r w:rsidR="000564BC">
        <w:rPr>
          <w:rFonts w:ascii="Arial" w:eastAsia="Calibri" w:hAnsi="Arial" w:cs="Arial"/>
          <w:b/>
          <w:bCs/>
          <w:lang w:eastAsia="en-US"/>
        </w:rPr>
        <w:t xml:space="preserve">: </w:t>
      </w:r>
      <w:r w:rsidRPr="00AB1798">
        <w:rPr>
          <w:rFonts w:ascii="Arial" w:eastAsia="Calibri" w:hAnsi="Arial" w:cs="Arial"/>
          <w:bCs/>
          <w:lang w:eastAsia="en-US"/>
        </w:rPr>
        <w:t>Матрица РНК, длина, чистота и количество которой достаточны для обратной транскрипции и ПЦР.</w:t>
      </w:r>
    </w:p>
    <w:p w:rsidR="00AB1798" w:rsidRPr="003873E3" w:rsidRDefault="00AB1798" w:rsidP="00920E7D">
      <w:pPr>
        <w:spacing w:before="120" w:after="120" w:line="360" w:lineRule="auto"/>
        <w:ind w:firstLine="567"/>
        <w:jc w:val="both"/>
        <w:rPr>
          <w:rFonts w:ascii="Arial" w:eastAsia="Calibri" w:hAnsi="Arial" w:cs="Arial"/>
          <w:bCs/>
          <w:lang w:eastAsia="en-US"/>
        </w:rPr>
      </w:pPr>
      <w:proofErr w:type="gramStart"/>
      <w:r w:rsidRPr="003873E3">
        <w:rPr>
          <w:rFonts w:ascii="Arial" w:eastAsia="Calibri" w:hAnsi="Arial" w:cs="Arial"/>
          <w:bCs/>
          <w:lang w:eastAsia="en-US"/>
        </w:rPr>
        <w:t>[</w:t>
      </w:r>
      <w:r w:rsidRPr="00AB1798">
        <w:rPr>
          <w:rFonts w:ascii="Arial" w:eastAsia="Calibri" w:hAnsi="Arial" w:cs="Arial"/>
          <w:bCs/>
          <w:lang w:eastAsia="en-US"/>
        </w:rPr>
        <w:t>ИСТОЧНИК</w:t>
      </w:r>
      <w:r w:rsidRPr="003873E3">
        <w:rPr>
          <w:rFonts w:ascii="Arial" w:eastAsia="Calibri" w:hAnsi="Arial" w:cs="Arial"/>
          <w:bCs/>
          <w:lang w:eastAsia="en-US"/>
        </w:rPr>
        <w:t>:</w:t>
      </w:r>
      <w:proofErr w:type="gramEnd"/>
      <w:r w:rsidRPr="003873E3">
        <w:rPr>
          <w:rFonts w:ascii="Arial" w:eastAsia="Calibri" w:hAnsi="Arial" w:cs="Arial"/>
          <w:bCs/>
          <w:lang w:eastAsia="en-US"/>
        </w:rPr>
        <w:t xml:space="preserve"> </w:t>
      </w:r>
      <w:r w:rsidRPr="00AB1798">
        <w:rPr>
          <w:rFonts w:ascii="Arial" w:eastAsia="Calibri" w:hAnsi="Arial" w:cs="Arial"/>
          <w:bCs/>
          <w:lang w:val="en-US" w:eastAsia="en-US"/>
        </w:rPr>
        <w:t>ISO</w:t>
      </w:r>
      <w:r w:rsidRPr="003873E3">
        <w:rPr>
          <w:rFonts w:ascii="Arial" w:eastAsia="Calibri" w:hAnsi="Arial" w:cs="Arial"/>
          <w:bCs/>
          <w:lang w:eastAsia="en-US"/>
        </w:rPr>
        <w:t xml:space="preserve"> 22174:2005, 3.2.4]</w:t>
      </w:r>
    </w:p>
    <w:p w:rsidR="00AB1798" w:rsidRPr="003873E3" w:rsidRDefault="00AB1798" w:rsidP="00920E7D">
      <w:pPr>
        <w:spacing w:before="120" w:after="120" w:line="360" w:lineRule="auto"/>
        <w:ind w:firstLine="567"/>
        <w:jc w:val="both"/>
        <w:rPr>
          <w:rFonts w:ascii="Arial" w:eastAsia="Calibri" w:hAnsi="Arial" w:cs="Arial"/>
          <w:bCs/>
          <w:lang w:eastAsia="en-US"/>
        </w:rPr>
      </w:pPr>
      <w:r w:rsidRPr="003873E3">
        <w:rPr>
          <w:rFonts w:ascii="Arial" w:eastAsia="Calibri" w:hAnsi="Arial" w:cs="Arial"/>
          <w:b/>
          <w:bCs/>
          <w:lang w:eastAsia="en-US"/>
        </w:rPr>
        <w:t>3.52</w:t>
      </w:r>
      <w:r w:rsidR="000564BC" w:rsidRPr="003873E3">
        <w:rPr>
          <w:rFonts w:ascii="Arial" w:eastAsia="Calibri" w:hAnsi="Arial" w:cs="Arial"/>
          <w:b/>
          <w:bCs/>
          <w:lang w:eastAsia="en-US"/>
        </w:rPr>
        <w:t xml:space="preserve"> </w:t>
      </w:r>
      <w:r w:rsidRPr="00AB1798">
        <w:rPr>
          <w:rFonts w:ascii="Arial" w:eastAsia="Calibri" w:hAnsi="Arial" w:cs="Arial"/>
          <w:b/>
          <w:bCs/>
          <w:lang w:eastAsia="en-US"/>
        </w:rPr>
        <w:t>ОТ</w:t>
      </w:r>
      <w:r w:rsidRPr="003873E3">
        <w:rPr>
          <w:rFonts w:ascii="Arial" w:eastAsia="Calibri" w:hAnsi="Arial" w:cs="Arial"/>
          <w:b/>
          <w:bCs/>
          <w:lang w:eastAsia="en-US"/>
        </w:rPr>
        <w:t>-</w:t>
      </w:r>
      <w:proofErr w:type="spellStart"/>
      <w:r w:rsidRPr="00AB1798">
        <w:rPr>
          <w:rFonts w:ascii="Arial" w:eastAsia="Calibri" w:hAnsi="Arial" w:cs="Arial"/>
          <w:b/>
          <w:bCs/>
          <w:lang w:eastAsia="en-US"/>
        </w:rPr>
        <w:t>праймер</w:t>
      </w:r>
      <w:proofErr w:type="spellEnd"/>
      <w:r w:rsidRPr="003873E3">
        <w:rPr>
          <w:rFonts w:ascii="Arial" w:eastAsia="Calibri" w:hAnsi="Arial" w:cs="Arial"/>
          <w:b/>
          <w:bCs/>
          <w:lang w:eastAsia="en-US"/>
        </w:rPr>
        <w:t xml:space="preserve"> (</w:t>
      </w:r>
      <w:r w:rsidRPr="00AB1798">
        <w:rPr>
          <w:rFonts w:ascii="Arial" w:eastAsia="Calibri" w:hAnsi="Arial" w:cs="Arial"/>
          <w:b/>
          <w:bCs/>
          <w:lang w:val="en-US" w:eastAsia="en-US"/>
        </w:rPr>
        <w:t>reverse</w:t>
      </w:r>
      <w:r w:rsidRPr="003873E3">
        <w:rPr>
          <w:rFonts w:ascii="Arial" w:eastAsia="Calibri" w:hAnsi="Arial" w:cs="Arial"/>
          <w:b/>
          <w:bCs/>
          <w:lang w:eastAsia="en-US"/>
        </w:rPr>
        <w:t xml:space="preserve"> </w:t>
      </w:r>
      <w:r w:rsidRPr="00AB1798">
        <w:rPr>
          <w:rFonts w:ascii="Arial" w:eastAsia="Calibri" w:hAnsi="Arial" w:cs="Arial"/>
          <w:b/>
          <w:bCs/>
          <w:lang w:val="en-US" w:eastAsia="en-US"/>
        </w:rPr>
        <w:t>transcription</w:t>
      </w:r>
      <w:r w:rsidRPr="003873E3">
        <w:rPr>
          <w:rFonts w:ascii="Arial" w:eastAsia="Calibri" w:hAnsi="Arial" w:cs="Arial"/>
          <w:b/>
          <w:bCs/>
          <w:lang w:eastAsia="en-US"/>
        </w:rPr>
        <w:t xml:space="preserve"> </w:t>
      </w:r>
      <w:r w:rsidRPr="00AB1798">
        <w:rPr>
          <w:rFonts w:ascii="Arial" w:eastAsia="Calibri" w:hAnsi="Arial" w:cs="Arial"/>
          <w:b/>
          <w:bCs/>
          <w:lang w:val="en-US" w:eastAsia="en-US"/>
        </w:rPr>
        <w:t>primer</w:t>
      </w:r>
      <w:r w:rsidRPr="003873E3">
        <w:rPr>
          <w:rFonts w:ascii="Arial" w:eastAsia="Calibri" w:hAnsi="Arial" w:cs="Arial"/>
          <w:b/>
          <w:bCs/>
          <w:lang w:eastAsia="en-US"/>
        </w:rPr>
        <w:t xml:space="preserve">, </w:t>
      </w:r>
      <w:r w:rsidRPr="00AB1798">
        <w:rPr>
          <w:rFonts w:ascii="Arial" w:eastAsia="Calibri" w:hAnsi="Arial" w:cs="Arial"/>
          <w:b/>
          <w:bCs/>
          <w:lang w:val="en-US" w:eastAsia="en-US"/>
        </w:rPr>
        <w:t>RT</w:t>
      </w:r>
      <w:r w:rsidRPr="003873E3">
        <w:rPr>
          <w:rFonts w:ascii="Arial" w:eastAsia="Calibri" w:hAnsi="Arial" w:cs="Arial"/>
          <w:b/>
          <w:bCs/>
          <w:lang w:eastAsia="en-US"/>
        </w:rPr>
        <w:t>-</w:t>
      </w:r>
      <w:r w:rsidRPr="00AB1798">
        <w:rPr>
          <w:rFonts w:ascii="Arial" w:eastAsia="Calibri" w:hAnsi="Arial" w:cs="Arial"/>
          <w:b/>
          <w:bCs/>
          <w:lang w:val="en-US" w:eastAsia="en-US"/>
        </w:rPr>
        <w:t>primer</w:t>
      </w:r>
      <w:r w:rsidRPr="003873E3">
        <w:rPr>
          <w:rFonts w:ascii="Arial" w:eastAsia="Calibri" w:hAnsi="Arial" w:cs="Arial"/>
          <w:b/>
          <w:bCs/>
          <w:lang w:eastAsia="en-US"/>
        </w:rPr>
        <w:t>)</w:t>
      </w:r>
      <w:r w:rsidR="000564BC" w:rsidRPr="003873E3">
        <w:rPr>
          <w:rFonts w:ascii="Arial" w:eastAsia="Calibri" w:hAnsi="Arial" w:cs="Arial"/>
          <w:b/>
          <w:bCs/>
          <w:lang w:eastAsia="en-US"/>
        </w:rPr>
        <w:t xml:space="preserve">: </w:t>
      </w:r>
      <w:proofErr w:type="spellStart"/>
      <w:r w:rsidRPr="00AB1798">
        <w:rPr>
          <w:rFonts w:ascii="Arial" w:eastAsia="Calibri" w:hAnsi="Arial" w:cs="Arial"/>
          <w:bCs/>
          <w:lang w:eastAsia="en-US"/>
        </w:rPr>
        <w:t>Праймер</w:t>
      </w:r>
      <w:proofErr w:type="spellEnd"/>
      <w:r w:rsidRPr="003873E3">
        <w:rPr>
          <w:rFonts w:ascii="Arial" w:eastAsia="Calibri" w:hAnsi="Arial" w:cs="Arial"/>
          <w:bCs/>
          <w:lang w:eastAsia="en-US"/>
        </w:rPr>
        <w:t xml:space="preserve">, </w:t>
      </w:r>
      <w:proofErr w:type="gramStart"/>
      <w:r w:rsidRPr="00AB1798">
        <w:rPr>
          <w:rFonts w:ascii="Arial" w:eastAsia="Calibri" w:hAnsi="Arial" w:cs="Arial"/>
          <w:bCs/>
          <w:lang w:eastAsia="en-US"/>
        </w:rPr>
        <w:t>используемый</w:t>
      </w:r>
      <w:proofErr w:type="gramEnd"/>
      <w:r w:rsidRPr="003873E3">
        <w:rPr>
          <w:rFonts w:ascii="Arial" w:eastAsia="Calibri" w:hAnsi="Arial" w:cs="Arial"/>
          <w:bCs/>
          <w:lang w:eastAsia="en-US"/>
        </w:rPr>
        <w:t xml:space="preserve"> </w:t>
      </w:r>
      <w:r w:rsidRPr="00AB1798">
        <w:rPr>
          <w:rFonts w:ascii="Arial" w:eastAsia="Calibri" w:hAnsi="Arial" w:cs="Arial"/>
          <w:bCs/>
          <w:lang w:eastAsia="en-US"/>
        </w:rPr>
        <w:t>в</w:t>
      </w:r>
      <w:r w:rsidRPr="003873E3">
        <w:rPr>
          <w:rFonts w:ascii="Arial" w:eastAsia="Calibri" w:hAnsi="Arial" w:cs="Arial"/>
          <w:bCs/>
          <w:lang w:eastAsia="en-US"/>
        </w:rPr>
        <w:t xml:space="preserve"> </w:t>
      </w:r>
      <w:r w:rsidRPr="00AB1798">
        <w:rPr>
          <w:rFonts w:ascii="Arial" w:eastAsia="Calibri" w:hAnsi="Arial" w:cs="Arial"/>
          <w:bCs/>
          <w:lang w:eastAsia="en-US"/>
        </w:rPr>
        <w:t>обратной</w:t>
      </w:r>
      <w:r w:rsidRPr="003873E3">
        <w:rPr>
          <w:rFonts w:ascii="Arial" w:eastAsia="Calibri" w:hAnsi="Arial" w:cs="Arial"/>
          <w:bCs/>
          <w:lang w:eastAsia="en-US"/>
        </w:rPr>
        <w:t xml:space="preserve"> </w:t>
      </w:r>
      <w:r w:rsidRPr="00AB1798">
        <w:rPr>
          <w:rFonts w:ascii="Arial" w:eastAsia="Calibri" w:hAnsi="Arial" w:cs="Arial"/>
          <w:bCs/>
          <w:lang w:eastAsia="en-US"/>
        </w:rPr>
        <w:t>транскрипции</w:t>
      </w:r>
      <w:r w:rsidRPr="003873E3">
        <w:rPr>
          <w:rFonts w:ascii="Arial" w:eastAsia="Calibri" w:hAnsi="Arial" w:cs="Arial"/>
          <w:bCs/>
          <w:lang w:eastAsia="en-US"/>
        </w:rPr>
        <w:t>.</w:t>
      </w:r>
    </w:p>
    <w:p w:rsidR="00AB1798" w:rsidRPr="00AB1798" w:rsidRDefault="00AB1798" w:rsidP="00920E7D">
      <w:pPr>
        <w:spacing w:before="120" w:after="120" w:line="360" w:lineRule="auto"/>
        <w:ind w:firstLine="567"/>
        <w:jc w:val="both"/>
        <w:rPr>
          <w:rFonts w:ascii="Arial" w:eastAsia="Calibri" w:hAnsi="Arial" w:cs="Arial"/>
          <w:bCs/>
          <w:lang w:eastAsia="en-US"/>
        </w:rPr>
      </w:pPr>
      <w:proofErr w:type="gramStart"/>
      <w:r w:rsidRPr="00AB1798">
        <w:rPr>
          <w:rFonts w:ascii="Arial" w:eastAsia="Calibri" w:hAnsi="Arial" w:cs="Arial"/>
          <w:bCs/>
          <w:lang w:eastAsia="en-US"/>
        </w:rPr>
        <w:t>[ИСТОЧНИК:</w:t>
      </w:r>
      <w:proofErr w:type="gramEnd"/>
      <w:r w:rsidRPr="00AB1798">
        <w:rPr>
          <w:rFonts w:ascii="Arial" w:eastAsia="Calibri" w:hAnsi="Arial" w:cs="Arial"/>
          <w:bCs/>
          <w:lang w:eastAsia="en-US"/>
        </w:rPr>
        <w:t xml:space="preserve">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3.3.5</w:t>
      </w:r>
      <w:proofErr w:type="gramStart"/>
      <w:r w:rsidRPr="00AB1798">
        <w:rPr>
          <w:rFonts w:ascii="Arial" w:eastAsia="Calibri" w:hAnsi="Arial" w:cs="Arial"/>
          <w:bCs/>
          <w:lang w:eastAsia="en-US"/>
        </w:rPr>
        <w:t>,изменён</w:t>
      </w:r>
      <w:proofErr w:type="gramEnd"/>
      <w:r w:rsidRPr="00AB1798">
        <w:rPr>
          <w:rFonts w:ascii="Arial" w:eastAsia="Calibri" w:hAnsi="Arial" w:cs="Arial"/>
          <w:bCs/>
          <w:lang w:eastAsia="en-US"/>
        </w:rPr>
        <w:t>.</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3.53</w:t>
      </w:r>
      <w:r w:rsidR="000564BC">
        <w:rPr>
          <w:rFonts w:ascii="Arial" w:eastAsia="Calibri" w:hAnsi="Arial" w:cs="Arial"/>
          <w:b/>
          <w:bCs/>
          <w:lang w:eastAsia="en-US"/>
        </w:rPr>
        <w:t xml:space="preserve"> </w:t>
      </w:r>
      <w:r w:rsidRPr="00AB1798">
        <w:rPr>
          <w:rFonts w:ascii="Arial" w:eastAsia="Calibri" w:hAnsi="Arial" w:cs="Arial"/>
          <w:b/>
          <w:bCs/>
          <w:lang w:eastAsia="en-US"/>
        </w:rPr>
        <w:t>база данных последовательностей (</w:t>
      </w:r>
      <w:proofErr w:type="spellStart"/>
      <w:r w:rsidRPr="00AB1798">
        <w:rPr>
          <w:rFonts w:ascii="Arial" w:eastAsia="Calibri" w:hAnsi="Arial" w:cs="Arial"/>
          <w:b/>
          <w:bCs/>
          <w:lang w:eastAsia="en-US"/>
        </w:rPr>
        <w:t>sequence</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database</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w:t>
      </w:r>
      <w:proofErr w:type="spellStart"/>
      <w:r w:rsidRPr="00AB1798">
        <w:rPr>
          <w:rFonts w:ascii="Arial" w:eastAsia="Calibri" w:hAnsi="Arial" w:cs="Arial"/>
          <w:bCs/>
          <w:lang w:eastAsia="en-US"/>
        </w:rPr>
        <w:t>биоинформатика</w:t>
      </w:r>
      <w:proofErr w:type="spellEnd"/>
      <w:r w:rsidRPr="00AB1798">
        <w:rPr>
          <w:rFonts w:ascii="Arial" w:eastAsia="Calibri" w:hAnsi="Arial" w:cs="Arial"/>
          <w:bCs/>
          <w:lang w:eastAsia="en-US"/>
        </w:rPr>
        <w:t>) Биологическая база данных, состоящая из последовательностей нуклеиновых кислот, белковых последовательностей или других полимерных последовательностей и сопутствующей аннотации.</w:t>
      </w:r>
    </w:p>
    <w:p w:rsidR="00AB1798" w:rsidRPr="000564BC" w:rsidRDefault="00AB1798" w:rsidP="00920E7D">
      <w:pPr>
        <w:spacing w:before="120" w:after="120" w:line="360" w:lineRule="auto"/>
        <w:ind w:firstLine="567"/>
        <w:jc w:val="both"/>
        <w:rPr>
          <w:rFonts w:ascii="Arial" w:eastAsia="Calibri" w:hAnsi="Arial" w:cs="Arial"/>
          <w:bCs/>
          <w:sz w:val="20"/>
          <w:szCs w:val="20"/>
          <w:lang w:eastAsia="en-US"/>
        </w:rPr>
      </w:pPr>
      <w:r w:rsidRPr="000564BC">
        <w:rPr>
          <w:rFonts w:ascii="Arial" w:eastAsia="Calibri" w:hAnsi="Arial" w:cs="Arial"/>
          <w:bCs/>
          <w:sz w:val="20"/>
          <w:szCs w:val="20"/>
          <w:lang w:eastAsia="en-US"/>
        </w:rPr>
        <w:t>Примечание 1: Аннотация может относиться к организму, видам, функциям, мутациям, связанным с конкретными заболеваниями, функциональным или структурным признакам, библиографическим ссылкам и т. д.</w:t>
      </w:r>
    </w:p>
    <w:p w:rsidR="00AB1798" w:rsidRPr="000564BC" w:rsidRDefault="00AB1798" w:rsidP="00920E7D">
      <w:pPr>
        <w:spacing w:before="120" w:after="120" w:line="360" w:lineRule="auto"/>
        <w:ind w:firstLine="567"/>
        <w:jc w:val="both"/>
        <w:rPr>
          <w:rFonts w:ascii="Arial" w:eastAsia="Calibri" w:hAnsi="Arial" w:cs="Arial"/>
          <w:bCs/>
          <w:sz w:val="20"/>
          <w:szCs w:val="20"/>
          <w:lang w:eastAsia="en-US"/>
        </w:rPr>
      </w:pPr>
      <w:r w:rsidRPr="000564BC">
        <w:rPr>
          <w:rFonts w:ascii="Arial" w:eastAsia="Calibri" w:hAnsi="Arial" w:cs="Arial"/>
          <w:bCs/>
          <w:sz w:val="20"/>
          <w:szCs w:val="20"/>
          <w:lang w:eastAsia="en-US"/>
        </w:rPr>
        <w:t>Примечание 2: Все опубликованные последовательности генома находятся в открытом доступе в сети Интернет, так как любая опубликованная последовательность ДНК или РНК или белка должна быть помещена в общедоступную базу данных, в соответствии с требованиями научных журналов.</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lastRenderedPageBreak/>
        <w:t>3.54</w:t>
      </w:r>
      <w:r w:rsidR="000564BC">
        <w:rPr>
          <w:rFonts w:ascii="Arial" w:eastAsia="Calibri" w:hAnsi="Arial" w:cs="Arial"/>
          <w:b/>
          <w:bCs/>
          <w:lang w:eastAsia="en-US"/>
        </w:rPr>
        <w:t xml:space="preserve"> </w:t>
      </w:r>
      <w:r w:rsidRPr="00AB1798">
        <w:rPr>
          <w:rFonts w:ascii="Arial" w:eastAsia="Calibri" w:hAnsi="Arial" w:cs="Arial"/>
          <w:b/>
          <w:bCs/>
          <w:lang w:eastAsia="en-US"/>
        </w:rPr>
        <w:t>жёсткие условия реакции (</w:t>
      </w:r>
      <w:proofErr w:type="spellStart"/>
      <w:r w:rsidRPr="00AB1798">
        <w:rPr>
          <w:rFonts w:ascii="Arial" w:eastAsia="Calibri" w:hAnsi="Arial" w:cs="Arial"/>
          <w:b/>
          <w:bCs/>
          <w:lang w:eastAsia="en-US"/>
        </w:rPr>
        <w:t>stringency</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Степень соответствия  условий, применяемых к реакции, влияющих на специфичность гибридизации, отжига или промывки.</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CLSI</w:t>
      </w:r>
      <w:r w:rsidRPr="00AB1798">
        <w:rPr>
          <w:rFonts w:ascii="Arial" w:eastAsia="Calibri" w:hAnsi="Arial" w:cs="Arial"/>
          <w:bCs/>
          <w:lang w:eastAsia="en-US"/>
        </w:rPr>
        <w:t xml:space="preserve"> </w:t>
      </w:r>
      <w:r w:rsidRPr="00AB1798">
        <w:rPr>
          <w:rFonts w:ascii="Arial" w:eastAsia="Calibri" w:hAnsi="Arial" w:cs="Arial"/>
          <w:bCs/>
          <w:lang w:val="en-US" w:eastAsia="en-US"/>
        </w:rPr>
        <w:t>MM</w:t>
      </w:r>
      <w:r w:rsidRPr="00AB1798">
        <w:rPr>
          <w:rFonts w:ascii="Arial" w:eastAsia="Calibri" w:hAnsi="Arial" w:cs="Arial"/>
          <w:bCs/>
          <w:lang w:eastAsia="en-US"/>
        </w:rPr>
        <w:t>01:2012, 4.2, изменён — Примечание удалено.]</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3.55</w:t>
      </w:r>
      <w:r w:rsidR="000564BC">
        <w:rPr>
          <w:rFonts w:ascii="Arial" w:eastAsia="Calibri" w:hAnsi="Arial" w:cs="Arial"/>
          <w:b/>
          <w:bCs/>
          <w:lang w:eastAsia="en-US"/>
        </w:rPr>
        <w:t xml:space="preserve"> </w:t>
      </w:r>
      <w:r w:rsidRPr="00AB1798">
        <w:rPr>
          <w:rFonts w:ascii="Arial" w:eastAsia="Calibri" w:hAnsi="Arial" w:cs="Arial"/>
          <w:b/>
          <w:bCs/>
          <w:lang w:eastAsia="en-US"/>
        </w:rPr>
        <w:t>целевая ДНК (</w:t>
      </w:r>
      <w:proofErr w:type="spellStart"/>
      <w:r w:rsidRPr="00AB1798">
        <w:rPr>
          <w:rFonts w:ascii="Arial" w:eastAsia="Calibri" w:hAnsi="Arial" w:cs="Arial"/>
          <w:b/>
          <w:bCs/>
          <w:lang w:eastAsia="en-US"/>
        </w:rPr>
        <w:t>target</w:t>
      </w:r>
      <w:proofErr w:type="spellEnd"/>
      <w:r w:rsidRPr="00AB1798">
        <w:rPr>
          <w:rFonts w:ascii="Arial" w:eastAsia="Calibri" w:hAnsi="Arial" w:cs="Arial"/>
          <w:b/>
          <w:bCs/>
          <w:lang w:eastAsia="en-US"/>
        </w:rPr>
        <w:t xml:space="preserve"> DNA)</w:t>
      </w:r>
      <w:r w:rsidR="000564BC">
        <w:rPr>
          <w:rFonts w:ascii="Arial" w:eastAsia="Calibri" w:hAnsi="Arial" w:cs="Arial"/>
          <w:b/>
          <w:bCs/>
          <w:lang w:eastAsia="en-US"/>
        </w:rPr>
        <w:t xml:space="preserve">: </w:t>
      </w:r>
      <w:r w:rsidRPr="00AB1798">
        <w:rPr>
          <w:rFonts w:ascii="Arial" w:eastAsia="Calibri" w:hAnsi="Arial" w:cs="Arial"/>
          <w:bCs/>
          <w:lang w:eastAsia="en-US"/>
        </w:rPr>
        <w:t>Выбранная для амплификации последовательность ДНК.</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Cs/>
          <w:lang w:eastAsia="en-US"/>
        </w:rPr>
        <w:t xml:space="preserve">[ИСТОЧНИК: </w:t>
      </w:r>
      <w:r w:rsidRPr="00AB1798">
        <w:rPr>
          <w:rFonts w:ascii="Arial" w:eastAsia="Calibri" w:hAnsi="Arial" w:cs="Arial"/>
          <w:bCs/>
          <w:lang w:val="en-US" w:eastAsia="en-US"/>
        </w:rPr>
        <w:t>ISO</w:t>
      </w:r>
      <w:r w:rsidRPr="00AB1798">
        <w:rPr>
          <w:rFonts w:ascii="Arial" w:eastAsia="Calibri" w:hAnsi="Arial" w:cs="Arial"/>
          <w:bCs/>
          <w:lang w:eastAsia="en-US"/>
        </w:rPr>
        <w:t xml:space="preserve"> 22174:2005, 3.4.13]</w:t>
      </w:r>
    </w:p>
    <w:p w:rsidR="00AB1798" w:rsidRPr="00AB1798" w:rsidRDefault="00AB1798" w:rsidP="00920E7D">
      <w:pPr>
        <w:spacing w:before="120" w:after="120" w:line="360" w:lineRule="auto"/>
        <w:ind w:firstLine="567"/>
        <w:jc w:val="both"/>
        <w:rPr>
          <w:rFonts w:ascii="Arial" w:eastAsia="Calibri" w:hAnsi="Arial" w:cs="Arial"/>
          <w:bCs/>
          <w:lang w:eastAsia="en-US"/>
        </w:rPr>
      </w:pPr>
      <w:r w:rsidRPr="00AB1798">
        <w:rPr>
          <w:rFonts w:ascii="Arial" w:eastAsia="Calibri" w:hAnsi="Arial" w:cs="Arial"/>
          <w:b/>
          <w:bCs/>
          <w:lang w:eastAsia="en-US"/>
        </w:rPr>
        <w:t>3.56</w:t>
      </w:r>
      <w:r w:rsidR="000564BC">
        <w:rPr>
          <w:rFonts w:ascii="Arial" w:eastAsia="Calibri" w:hAnsi="Arial" w:cs="Arial"/>
          <w:b/>
          <w:bCs/>
          <w:lang w:eastAsia="en-US"/>
        </w:rPr>
        <w:t xml:space="preserve"> </w:t>
      </w:r>
      <w:proofErr w:type="spellStart"/>
      <w:r w:rsidRPr="00AB1798">
        <w:rPr>
          <w:rFonts w:ascii="Arial" w:eastAsia="Calibri" w:hAnsi="Arial" w:cs="Arial"/>
          <w:b/>
          <w:bCs/>
          <w:lang w:eastAsia="en-US"/>
        </w:rPr>
        <w:t>амплификатор</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thermal</w:t>
      </w:r>
      <w:proofErr w:type="spellEnd"/>
      <w:r w:rsidRPr="00AB1798">
        <w:rPr>
          <w:rFonts w:ascii="Arial" w:eastAsia="Calibri" w:hAnsi="Arial" w:cs="Arial"/>
          <w:b/>
          <w:bCs/>
          <w:lang w:eastAsia="en-US"/>
        </w:rPr>
        <w:t xml:space="preserve"> </w:t>
      </w:r>
      <w:proofErr w:type="spellStart"/>
      <w:r w:rsidRPr="00AB1798">
        <w:rPr>
          <w:rFonts w:ascii="Arial" w:eastAsia="Calibri" w:hAnsi="Arial" w:cs="Arial"/>
          <w:b/>
          <w:bCs/>
          <w:lang w:eastAsia="en-US"/>
        </w:rPr>
        <w:t>cycler</w:t>
      </w:r>
      <w:proofErr w:type="spellEnd"/>
      <w:r w:rsidRPr="00AB1798">
        <w:rPr>
          <w:rFonts w:ascii="Arial" w:eastAsia="Calibri" w:hAnsi="Arial" w:cs="Arial"/>
          <w:b/>
          <w:bCs/>
          <w:lang w:eastAsia="en-US"/>
        </w:rPr>
        <w:t>)</w:t>
      </w:r>
      <w:r w:rsidR="000564BC">
        <w:rPr>
          <w:rFonts w:ascii="Arial" w:eastAsia="Calibri" w:hAnsi="Arial" w:cs="Arial"/>
          <w:b/>
          <w:bCs/>
          <w:lang w:eastAsia="en-US"/>
        </w:rPr>
        <w:t xml:space="preserve">: </w:t>
      </w:r>
      <w:r w:rsidRPr="00AB1798">
        <w:rPr>
          <w:rFonts w:ascii="Arial" w:eastAsia="Calibri" w:hAnsi="Arial" w:cs="Arial"/>
          <w:bCs/>
          <w:lang w:eastAsia="en-US"/>
        </w:rPr>
        <w:t>Автоматический прибор, выполняющий необходимые для ПЦР циклы нагрева и охлаждения с заданными условиями.</w:t>
      </w:r>
    </w:p>
    <w:p w:rsidR="00377D36" w:rsidRPr="00377D36" w:rsidRDefault="00AB1798" w:rsidP="00920E7D">
      <w:pPr>
        <w:spacing w:before="120" w:after="120" w:line="360" w:lineRule="auto"/>
        <w:ind w:firstLine="567"/>
        <w:jc w:val="both"/>
        <w:rPr>
          <w:rFonts w:ascii="Arial" w:eastAsia="Calibri" w:hAnsi="Arial" w:cs="Arial"/>
          <w:lang w:eastAsia="en-US"/>
        </w:rPr>
      </w:pPr>
      <w:r w:rsidRPr="00AB1798">
        <w:rPr>
          <w:rFonts w:ascii="Arial" w:eastAsia="Calibri" w:hAnsi="Arial" w:cs="Arial"/>
          <w:bCs/>
          <w:lang w:eastAsia="en-US"/>
        </w:rPr>
        <w:t>[ИСТОЧНИК: ISO 22174:2005, 3.4.20]</w:t>
      </w:r>
    </w:p>
    <w:p w:rsidR="00FB7E98" w:rsidRPr="00AB1798" w:rsidRDefault="00AB529B" w:rsidP="00920E7D">
      <w:pPr>
        <w:pStyle w:val="1"/>
        <w:spacing w:before="240" w:after="240" w:line="360" w:lineRule="auto"/>
        <w:ind w:firstLine="567"/>
        <w:jc w:val="both"/>
        <w:rPr>
          <w:rFonts w:ascii="Arial" w:hAnsi="Arial" w:cs="Arial"/>
          <w:color w:val="auto"/>
        </w:rPr>
      </w:pPr>
      <w:bookmarkStart w:id="9" w:name="_Toc41239591"/>
      <w:r w:rsidRPr="00AB1798">
        <w:rPr>
          <w:rFonts w:ascii="Arial" w:hAnsi="Arial" w:cs="Arial"/>
          <w:color w:val="auto"/>
        </w:rPr>
        <w:t>4</w:t>
      </w:r>
      <w:r w:rsidR="00FB7E98" w:rsidRPr="00AB1798">
        <w:rPr>
          <w:rFonts w:ascii="Arial" w:hAnsi="Arial" w:cs="Arial"/>
          <w:color w:val="auto"/>
        </w:rPr>
        <w:t xml:space="preserve"> </w:t>
      </w:r>
      <w:bookmarkEnd w:id="9"/>
      <w:r w:rsidR="00AB1798" w:rsidRPr="00AB1798">
        <w:rPr>
          <w:rFonts w:ascii="Arial" w:hAnsi="Arial" w:cs="Arial"/>
          <w:color w:val="auto"/>
        </w:rPr>
        <w:t xml:space="preserve">Принципы исследований диагностики </w:t>
      </w:r>
      <w:proofErr w:type="spellStart"/>
      <w:r w:rsidR="00AB1798" w:rsidRPr="00AB1798">
        <w:rPr>
          <w:rFonts w:ascii="Arial" w:hAnsi="Arial" w:cs="Arial"/>
          <w:color w:val="auto"/>
        </w:rPr>
        <w:t>in</w:t>
      </w:r>
      <w:proofErr w:type="spellEnd"/>
      <w:r w:rsidR="00AB1798" w:rsidRPr="00AB1798">
        <w:rPr>
          <w:rFonts w:ascii="Arial" w:hAnsi="Arial" w:cs="Arial"/>
          <w:color w:val="auto"/>
        </w:rPr>
        <w:t xml:space="preserve"> </w:t>
      </w:r>
      <w:proofErr w:type="spellStart"/>
      <w:r w:rsidR="00AB1798" w:rsidRPr="00AB1798">
        <w:rPr>
          <w:rFonts w:ascii="Arial" w:hAnsi="Arial" w:cs="Arial"/>
          <w:color w:val="auto"/>
        </w:rPr>
        <w:t>vitro</w:t>
      </w:r>
      <w:proofErr w:type="spellEnd"/>
      <w:r w:rsidR="00AB1798" w:rsidRPr="00AB1798">
        <w:rPr>
          <w:rFonts w:ascii="Arial" w:hAnsi="Arial" w:cs="Arial"/>
          <w:color w:val="auto"/>
        </w:rPr>
        <w:t xml:space="preserve"> на основе нуклеиновых кислот</w:t>
      </w:r>
    </w:p>
    <w:p w:rsidR="00377D36" w:rsidRPr="003B4694" w:rsidRDefault="00377D36" w:rsidP="00920E7D">
      <w:pPr>
        <w:pStyle w:val="2"/>
        <w:spacing w:before="120" w:after="120" w:line="360" w:lineRule="auto"/>
        <w:ind w:firstLine="567"/>
        <w:rPr>
          <w:rFonts w:ascii="Arial" w:hAnsi="Arial" w:cs="Arial"/>
          <w:b/>
          <w:color w:val="000000" w:themeColor="text1"/>
          <w:sz w:val="24"/>
          <w:szCs w:val="24"/>
          <w:lang w:eastAsia="en-US"/>
        </w:rPr>
      </w:pPr>
      <w:bookmarkStart w:id="10" w:name="_Toc41239592"/>
      <w:r w:rsidRPr="003B4694">
        <w:rPr>
          <w:rFonts w:ascii="Arial" w:hAnsi="Arial" w:cs="Arial"/>
          <w:b/>
          <w:color w:val="000000" w:themeColor="text1"/>
          <w:sz w:val="24"/>
          <w:szCs w:val="24"/>
          <w:lang w:eastAsia="en-US"/>
        </w:rPr>
        <w:t xml:space="preserve">4.1 Общие </w:t>
      </w:r>
      <w:bookmarkEnd w:id="10"/>
      <w:r w:rsidR="00AB1798">
        <w:rPr>
          <w:rFonts w:ascii="Arial" w:hAnsi="Arial" w:cs="Arial"/>
          <w:b/>
          <w:color w:val="000000" w:themeColor="text1"/>
          <w:sz w:val="24"/>
          <w:szCs w:val="24"/>
          <w:lang w:eastAsia="en-US"/>
        </w:rPr>
        <w:t>требования</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 xml:space="preserve">4.1.1 Проектирование и </w:t>
      </w:r>
      <w:r w:rsidRPr="00793807">
        <w:rPr>
          <w:rFonts w:ascii="Arial" w:eastAsiaTheme="majorEastAsia" w:hAnsi="Arial" w:cs="Arial"/>
          <w:color w:val="000000" w:themeColor="text1"/>
          <w:sz w:val="24"/>
          <w:szCs w:val="24"/>
          <w:lang w:eastAsia="en-US"/>
        </w:rPr>
        <w:t>разработка</w:t>
      </w:r>
      <w:r w:rsidRPr="00793807">
        <w:rPr>
          <w:rFonts w:ascii="Arial" w:eastAsiaTheme="minorHAnsi" w:hAnsi="Arial" w:cs="Arial"/>
          <w:sz w:val="24"/>
          <w:szCs w:val="24"/>
          <w:lang w:eastAsia="en-US"/>
        </w:rPr>
        <w:t xml:space="preserve"> (</w:t>
      </w:r>
      <w:r w:rsidRPr="00793807">
        <w:rPr>
          <w:rFonts w:ascii="Arial" w:eastAsiaTheme="minorHAnsi" w:hAnsi="Arial" w:cs="Arial"/>
          <w:sz w:val="24"/>
          <w:szCs w:val="24"/>
          <w:lang w:val="en-US" w:eastAsia="en-US"/>
        </w:rPr>
        <w:t>Design</w:t>
      </w:r>
      <w:r w:rsidRPr="00793807">
        <w:rPr>
          <w:rFonts w:ascii="Arial" w:eastAsiaTheme="minorHAnsi" w:hAnsi="Arial" w:cs="Arial"/>
          <w:sz w:val="24"/>
          <w:szCs w:val="24"/>
          <w:lang w:eastAsia="en-US"/>
        </w:rPr>
        <w:t xml:space="preserve"> </w:t>
      </w:r>
      <w:r w:rsidRPr="00793807">
        <w:rPr>
          <w:rFonts w:ascii="Arial" w:eastAsiaTheme="minorHAnsi" w:hAnsi="Arial" w:cs="Arial"/>
          <w:sz w:val="24"/>
          <w:szCs w:val="24"/>
          <w:lang w:val="en-US" w:eastAsia="en-US"/>
        </w:rPr>
        <w:t>and</w:t>
      </w:r>
      <w:r w:rsidRPr="00793807">
        <w:rPr>
          <w:rFonts w:ascii="Arial" w:eastAsiaTheme="minorHAnsi" w:hAnsi="Arial" w:cs="Arial"/>
          <w:sz w:val="24"/>
          <w:szCs w:val="24"/>
          <w:lang w:eastAsia="en-US"/>
        </w:rPr>
        <w:t xml:space="preserve"> </w:t>
      </w:r>
      <w:r w:rsidRPr="00793807">
        <w:rPr>
          <w:rFonts w:ascii="Arial" w:eastAsiaTheme="minorHAnsi" w:hAnsi="Arial" w:cs="Arial"/>
          <w:sz w:val="24"/>
          <w:szCs w:val="24"/>
          <w:lang w:val="en-US" w:eastAsia="en-US"/>
        </w:rPr>
        <w:t>development</w:t>
      </w:r>
      <w:r w:rsidRPr="00793807">
        <w:rPr>
          <w:rFonts w:ascii="Arial" w:eastAsiaTheme="minorHAnsi" w:hAnsi="Arial" w:cs="Arial"/>
          <w:sz w:val="24"/>
          <w:szCs w:val="24"/>
          <w:lang w:eastAsia="en-US"/>
        </w:rPr>
        <w:t>)</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Проектирование и разработка процедуры исследований диагностики </w:t>
      </w:r>
      <w:r w:rsidRPr="00AB1798">
        <w:rPr>
          <w:rFonts w:ascii="Arial" w:eastAsiaTheme="minorHAnsi" w:hAnsi="Arial" w:cs="Arial"/>
          <w:i/>
          <w:lang w:val="en-US" w:eastAsia="en-US"/>
        </w:rPr>
        <w:t>in</w:t>
      </w:r>
      <w:r w:rsidRPr="00AB1798">
        <w:rPr>
          <w:rFonts w:ascii="Arial" w:eastAsiaTheme="minorHAnsi" w:hAnsi="Arial" w:cs="Arial"/>
          <w:i/>
          <w:lang w:eastAsia="en-US"/>
        </w:rPr>
        <w:t xml:space="preserve"> </w:t>
      </w:r>
      <w:r w:rsidRPr="00AB1798">
        <w:rPr>
          <w:rFonts w:ascii="Arial" w:eastAsiaTheme="minorHAnsi" w:hAnsi="Arial" w:cs="Arial"/>
          <w:i/>
          <w:lang w:val="en-US" w:eastAsia="en-US"/>
        </w:rPr>
        <w:t>vitro</w:t>
      </w:r>
      <w:r w:rsidRPr="00AB1798">
        <w:rPr>
          <w:rFonts w:ascii="Arial" w:eastAsiaTheme="minorHAnsi" w:hAnsi="Arial" w:cs="Arial"/>
          <w:lang w:eastAsia="en-US"/>
        </w:rPr>
        <w:t xml:space="preserve"> на основе нуклеиновых кислот, включая реагенты, оборудование, программное обеспечение и инструкции по применению, должны осуществляться в соответствии с документированным процессом контроля проектирования и разработки.</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Деятельность по проектированию и разработке, включая контроль за проектированием и разработкой, должна планироваться и утверждаться в соответствии с установленными процедурами.</w:t>
      </w:r>
    </w:p>
    <w:p w:rsidR="00AB1798" w:rsidRPr="00335E17" w:rsidRDefault="00AB1798"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ПРИМЕЧАНИЕ 1 План проектирования и разработки может включать этапы проектирования и разработки; обзор (</w:t>
      </w:r>
      <w:r w:rsidRPr="00335E17">
        <w:rPr>
          <w:rFonts w:ascii="Arial" w:eastAsiaTheme="minorHAnsi" w:hAnsi="Arial" w:cs="Arial"/>
          <w:sz w:val="20"/>
          <w:szCs w:val="20"/>
          <w:lang w:val="en-US" w:eastAsia="en-US"/>
        </w:rPr>
        <w:t>the</w:t>
      </w:r>
      <w:r w:rsidRPr="00335E17">
        <w:rPr>
          <w:rFonts w:ascii="Arial" w:eastAsiaTheme="minorHAnsi" w:hAnsi="Arial" w:cs="Arial"/>
          <w:sz w:val="20"/>
          <w:szCs w:val="20"/>
          <w:lang w:eastAsia="en-US"/>
        </w:rPr>
        <w:t xml:space="preserve"> </w:t>
      </w:r>
      <w:r w:rsidRPr="00335E17">
        <w:rPr>
          <w:rFonts w:ascii="Arial" w:eastAsiaTheme="minorHAnsi" w:hAnsi="Arial" w:cs="Arial"/>
          <w:sz w:val="20"/>
          <w:szCs w:val="20"/>
          <w:lang w:val="en-US" w:eastAsia="en-US"/>
        </w:rPr>
        <w:t>review</w:t>
      </w:r>
      <w:r w:rsidRPr="00335E17">
        <w:rPr>
          <w:rFonts w:ascii="Arial" w:eastAsiaTheme="minorHAnsi" w:hAnsi="Arial" w:cs="Arial"/>
          <w:sz w:val="20"/>
          <w:szCs w:val="20"/>
          <w:lang w:eastAsia="en-US"/>
        </w:rPr>
        <w:t xml:space="preserve">), верификация, </w:t>
      </w:r>
      <w:proofErr w:type="spellStart"/>
      <w:r w:rsidRPr="00335E17">
        <w:rPr>
          <w:rFonts w:ascii="Arial" w:eastAsiaTheme="minorHAnsi" w:hAnsi="Arial" w:cs="Arial"/>
          <w:sz w:val="20"/>
          <w:szCs w:val="20"/>
          <w:lang w:eastAsia="en-US"/>
        </w:rPr>
        <w:t>валидация</w:t>
      </w:r>
      <w:proofErr w:type="spellEnd"/>
      <w:r w:rsidRPr="00335E17">
        <w:rPr>
          <w:rFonts w:ascii="Arial" w:eastAsiaTheme="minorHAnsi" w:hAnsi="Arial" w:cs="Arial"/>
          <w:sz w:val="20"/>
          <w:szCs w:val="20"/>
          <w:lang w:eastAsia="en-US"/>
        </w:rPr>
        <w:t>, клиническая оценка и трансфертные мероприятия, которые уместны на каждом этапе проектирования и разработки, взаимодействие между различными группами, участвующими в проектировании и разработке; план управления рисками (см. 6.1); а также ответственность и полномочия по проектированию и разработке.</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Контроль за проектированием и разработкой должен включать в себя следующее:</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val="en-US" w:eastAsia="en-US"/>
        </w:rPr>
        <w:t>a</w:t>
      </w:r>
      <w:r w:rsidRPr="00AB1798">
        <w:rPr>
          <w:rFonts w:ascii="Arial" w:eastAsiaTheme="minorHAnsi" w:hAnsi="Arial" w:cs="Arial"/>
          <w:lang w:eastAsia="en-US"/>
        </w:rPr>
        <w:t>) определение предполагаемого медицинского применения;</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val="en-US" w:eastAsia="en-US"/>
        </w:rPr>
        <w:lastRenderedPageBreak/>
        <w:t>b</w:t>
      </w:r>
      <w:r w:rsidRPr="00AB1798">
        <w:rPr>
          <w:rFonts w:ascii="Arial" w:eastAsiaTheme="minorHAnsi" w:hAnsi="Arial" w:cs="Arial"/>
          <w:lang w:eastAsia="en-US"/>
        </w:rPr>
        <w:t>) эксплуатационные требования и другие проектные требования, основанные на предполагаемом использовании;</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ПРИМЕР – Предел обнаружения, пограничные значения, аналитическая специфичность (включая перекрестную реактивность и интерференцию), точность, перенос, линейность и, в соответствующих случаях, коммутативность калибратора и </w:t>
      </w:r>
      <w:proofErr w:type="spellStart"/>
      <w:r w:rsidRPr="00AB1798">
        <w:rPr>
          <w:rFonts w:ascii="Arial" w:eastAsiaTheme="minorHAnsi" w:hAnsi="Arial" w:cs="Arial"/>
          <w:lang w:eastAsia="en-US"/>
        </w:rPr>
        <w:t>отслеживаемость</w:t>
      </w:r>
      <w:proofErr w:type="spellEnd"/>
      <w:r w:rsidRPr="00AB1798">
        <w:rPr>
          <w:rFonts w:ascii="Arial" w:eastAsiaTheme="minorHAnsi" w:hAnsi="Arial" w:cs="Arial"/>
          <w:lang w:eastAsia="en-US"/>
        </w:rPr>
        <w:t xml:space="preserve"> результатов по эталонным материалам или процедурам эталонного измерения.</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val="en-US" w:eastAsia="en-US"/>
        </w:rPr>
        <w:t>c</w:t>
      </w:r>
      <w:r w:rsidRPr="00AB1798">
        <w:rPr>
          <w:rFonts w:ascii="Arial" w:eastAsiaTheme="minorHAnsi" w:hAnsi="Arial" w:cs="Arial"/>
          <w:lang w:eastAsia="en-US"/>
        </w:rPr>
        <w:t>) верификация того, что каждое проектное требование было выполнено;</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val="en-US" w:eastAsia="en-US"/>
        </w:rPr>
        <w:t>d</w:t>
      </w:r>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валидация</w:t>
      </w:r>
      <w:proofErr w:type="spellEnd"/>
      <w:r w:rsidRPr="00AB1798">
        <w:rPr>
          <w:rFonts w:ascii="Arial" w:eastAsiaTheme="minorHAnsi" w:hAnsi="Arial" w:cs="Arial"/>
          <w:lang w:eastAsia="en-US"/>
        </w:rPr>
        <w:t xml:space="preserve"> того, что эксплуатационные характеристики пригодны для предполагаемого использования;</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val="en-US" w:eastAsia="en-US"/>
        </w:rPr>
        <w:t>e</w:t>
      </w:r>
      <w:r w:rsidRPr="00AB1798">
        <w:rPr>
          <w:rFonts w:ascii="Arial" w:eastAsiaTheme="minorHAnsi" w:hAnsi="Arial" w:cs="Arial"/>
          <w:lang w:eastAsia="en-US"/>
        </w:rPr>
        <w:t>) контроль за последующими изменениями порядка проведения процедуры;</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val="en-US" w:eastAsia="en-US"/>
        </w:rPr>
        <w:t>f</w:t>
      </w:r>
      <w:r w:rsidRPr="00AB1798">
        <w:rPr>
          <w:rFonts w:ascii="Arial" w:eastAsiaTheme="minorHAnsi" w:hAnsi="Arial" w:cs="Arial"/>
          <w:lang w:eastAsia="en-US"/>
        </w:rPr>
        <w:t>) управление рисками для здоровья и безопасности пользователей и пациентов;</w:t>
      </w:r>
    </w:p>
    <w:p w:rsidR="00AB1798" w:rsidRPr="00335E17" w:rsidRDefault="00AB1798"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 xml:space="preserve">ПРИМЕЧАНИЕ 2 Процесс управления проектированием и разработкой, подходящий для производителей медицинских изделий для диагностики </w:t>
      </w:r>
      <w:r w:rsidRPr="00335E17">
        <w:rPr>
          <w:rFonts w:ascii="Arial" w:eastAsiaTheme="minorHAnsi" w:hAnsi="Arial" w:cs="Arial"/>
          <w:i/>
          <w:sz w:val="20"/>
          <w:szCs w:val="20"/>
          <w:lang w:val="en-US" w:eastAsia="en-US"/>
        </w:rPr>
        <w:t>in</w:t>
      </w:r>
      <w:r w:rsidRPr="00335E17">
        <w:rPr>
          <w:rFonts w:ascii="Arial" w:eastAsiaTheme="minorHAnsi" w:hAnsi="Arial" w:cs="Arial"/>
          <w:i/>
          <w:sz w:val="20"/>
          <w:szCs w:val="20"/>
          <w:lang w:eastAsia="en-US"/>
        </w:rPr>
        <w:t xml:space="preserve"> </w:t>
      </w:r>
      <w:r w:rsidRPr="00335E17">
        <w:rPr>
          <w:rFonts w:ascii="Arial" w:eastAsiaTheme="minorHAnsi" w:hAnsi="Arial" w:cs="Arial"/>
          <w:i/>
          <w:sz w:val="20"/>
          <w:szCs w:val="20"/>
          <w:lang w:val="en-US" w:eastAsia="en-US"/>
        </w:rPr>
        <w:t>vitro</w:t>
      </w:r>
      <w:r w:rsidRPr="00335E17">
        <w:rPr>
          <w:rFonts w:ascii="Arial" w:eastAsiaTheme="minorHAnsi" w:hAnsi="Arial" w:cs="Arial"/>
          <w:sz w:val="20"/>
          <w:szCs w:val="20"/>
          <w:lang w:eastAsia="en-US"/>
        </w:rPr>
        <w:t xml:space="preserve"> и других разработчиков диагностических исследований </w:t>
      </w:r>
      <w:r w:rsidRPr="00335E17">
        <w:rPr>
          <w:rFonts w:ascii="Arial" w:eastAsiaTheme="minorHAnsi" w:hAnsi="Arial" w:cs="Arial"/>
          <w:i/>
          <w:sz w:val="20"/>
          <w:szCs w:val="20"/>
          <w:lang w:val="en-US" w:eastAsia="en-US"/>
        </w:rPr>
        <w:t>in</w:t>
      </w:r>
      <w:r w:rsidRPr="00335E17">
        <w:rPr>
          <w:rFonts w:ascii="Arial" w:eastAsiaTheme="minorHAnsi" w:hAnsi="Arial" w:cs="Arial"/>
          <w:i/>
          <w:sz w:val="20"/>
          <w:szCs w:val="20"/>
          <w:lang w:eastAsia="en-US"/>
        </w:rPr>
        <w:t xml:space="preserve"> </w:t>
      </w:r>
      <w:r w:rsidRPr="00335E17">
        <w:rPr>
          <w:rFonts w:ascii="Arial" w:eastAsiaTheme="minorHAnsi" w:hAnsi="Arial" w:cs="Arial"/>
          <w:i/>
          <w:sz w:val="20"/>
          <w:szCs w:val="20"/>
          <w:lang w:val="en-US" w:eastAsia="en-US"/>
        </w:rPr>
        <w:t>vitro</w:t>
      </w:r>
      <w:r w:rsidRPr="00335E17">
        <w:rPr>
          <w:rFonts w:ascii="Arial" w:eastAsiaTheme="minorHAnsi" w:hAnsi="Arial" w:cs="Arial"/>
          <w:sz w:val="20"/>
          <w:szCs w:val="20"/>
          <w:lang w:eastAsia="en-US"/>
        </w:rPr>
        <w:t xml:space="preserve"> на основе нуклеиновых кислот, описан в стандарте </w:t>
      </w:r>
      <w:r w:rsidRPr="00335E17">
        <w:rPr>
          <w:rFonts w:ascii="Arial" w:eastAsiaTheme="minorHAnsi" w:hAnsi="Arial" w:cs="Arial"/>
          <w:sz w:val="20"/>
          <w:szCs w:val="20"/>
          <w:lang w:val="en-US" w:eastAsia="en-US"/>
        </w:rPr>
        <w:t>ISO</w:t>
      </w:r>
      <w:r w:rsidRPr="00335E17">
        <w:rPr>
          <w:rFonts w:ascii="Arial" w:eastAsiaTheme="minorHAnsi" w:hAnsi="Arial" w:cs="Arial"/>
          <w:sz w:val="20"/>
          <w:szCs w:val="20"/>
          <w:lang w:eastAsia="en-US"/>
        </w:rPr>
        <w:t xml:space="preserve"> 13485: 2003, 7.3.</w:t>
      </w:r>
    </w:p>
    <w:p w:rsidR="00AB1798" w:rsidRPr="00335E17" w:rsidRDefault="00AB1798"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 xml:space="preserve">Требования стандарта </w:t>
      </w:r>
      <w:r w:rsidRPr="00335E17">
        <w:rPr>
          <w:rFonts w:ascii="Arial" w:eastAsiaTheme="minorHAnsi" w:hAnsi="Arial" w:cs="Arial"/>
          <w:sz w:val="20"/>
          <w:szCs w:val="20"/>
          <w:lang w:val="en-US" w:eastAsia="en-US"/>
        </w:rPr>
        <w:t>ISO</w:t>
      </w:r>
      <w:r w:rsidRPr="00335E17">
        <w:rPr>
          <w:rFonts w:ascii="Arial" w:eastAsiaTheme="minorHAnsi" w:hAnsi="Arial" w:cs="Arial"/>
          <w:sz w:val="20"/>
          <w:szCs w:val="20"/>
          <w:lang w:eastAsia="en-US"/>
        </w:rPr>
        <w:t xml:space="preserve"> 13485: 2003, 4.2.3 применяются к контролю за документами и записями, относящимися к разработке процедуры исследования.</w:t>
      </w:r>
    </w:p>
    <w:p w:rsidR="00AB1798" w:rsidRPr="00335E17" w:rsidRDefault="00AB1798"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 xml:space="preserve">ПРИМЕЧАНИЕ 3 Требования к проектированию, разработке и контролю документации не распространяются на исследовательскую деятельность, проводимую до начала разработки медицинского изделия диагностики </w:t>
      </w:r>
      <w:r w:rsidRPr="00335E17">
        <w:rPr>
          <w:rFonts w:ascii="Arial" w:eastAsiaTheme="minorHAnsi" w:hAnsi="Arial" w:cs="Arial"/>
          <w:i/>
          <w:sz w:val="20"/>
          <w:szCs w:val="20"/>
          <w:lang w:val="en-US" w:eastAsia="en-US"/>
        </w:rPr>
        <w:t>in</w:t>
      </w:r>
      <w:r w:rsidRPr="00335E17">
        <w:rPr>
          <w:rFonts w:ascii="Arial" w:eastAsiaTheme="minorHAnsi" w:hAnsi="Arial" w:cs="Arial"/>
          <w:i/>
          <w:sz w:val="20"/>
          <w:szCs w:val="20"/>
          <w:lang w:eastAsia="en-US"/>
        </w:rPr>
        <w:t xml:space="preserve"> </w:t>
      </w:r>
      <w:r w:rsidRPr="00335E17">
        <w:rPr>
          <w:rFonts w:ascii="Arial" w:eastAsiaTheme="minorHAnsi" w:hAnsi="Arial" w:cs="Arial"/>
          <w:i/>
          <w:sz w:val="20"/>
          <w:szCs w:val="20"/>
          <w:lang w:val="en-US" w:eastAsia="en-US"/>
        </w:rPr>
        <w:t>vitro</w:t>
      </w:r>
      <w:r w:rsidRPr="00335E17">
        <w:rPr>
          <w:rFonts w:ascii="Arial" w:eastAsiaTheme="minorHAnsi" w:hAnsi="Arial" w:cs="Arial"/>
          <w:sz w:val="20"/>
          <w:szCs w:val="20"/>
          <w:lang w:eastAsia="en-US"/>
        </w:rPr>
        <w:t xml:space="preserve"> или процедуры исследования.</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Инструкции по эксплуатации, включая, в соответствующих случаях, руководства для операторов, должны быть подготовлены в соответствии с требованиями стандартов </w:t>
      </w:r>
      <w:r w:rsidRPr="00AB1798">
        <w:rPr>
          <w:rFonts w:ascii="Arial" w:eastAsiaTheme="minorHAnsi" w:hAnsi="Arial" w:cs="Arial"/>
          <w:lang w:val="en-US" w:eastAsia="en-US"/>
        </w:rPr>
        <w:t>ISO</w:t>
      </w:r>
      <w:r w:rsidRPr="00AB1798">
        <w:rPr>
          <w:rFonts w:ascii="Arial" w:eastAsiaTheme="minorHAnsi" w:hAnsi="Arial" w:cs="Arial"/>
          <w:lang w:eastAsia="en-US"/>
        </w:rPr>
        <w:t xml:space="preserve"> 18113-1: 2009, </w:t>
      </w:r>
      <w:r w:rsidRPr="00AB1798">
        <w:rPr>
          <w:rFonts w:ascii="Arial" w:eastAsiaTheme="minorHAnsi" w:hAnsi="Arial" w:cs="Arial"/>
          <w:lang w:val="en-US" w:eastAsia="en-US"/>
        </w:rPr>
        <w:t>ISO</w:t>
      </w:r>
      <w:r w:rsidRPr="00AB1798">
        <w:rPr>
          <w:rFonts w:ascii="Arial" w:eastAsiaTheme="minorHAnsi" w:hAnsi="Arial" w:cs="Arial"/>
          <w:lang w:eastAsia="en-US"/>
        </w:rPr>
        <w:t xml:space="preserve"> 18113-2:2009 и </w:t>
      </w:r>
      <w:r w:rsidRPr="00AB1798">
        <w:rPr>
          <w:rFonts w:ascii="Arial" w:eastAsiaTheme="minorHAnsi" w:hAnsi="Arial" w:cs="Arial"/>
          <w:lang w:val="en-US" w:eastAsia="en-US"/>
        </w:rPr>
        <w:t>ISO</w:t>
      </w:r>
      <w:r w:rsidRPr="00AB1798">
        <w:rPr>
          <w:rFonts w:ascii="Arial" w:eastAsiaTheme="minorHAnsi" w:hAnsi="Arial" w:cs="Arial"/>
          <w:lang w:eastAsia="en-US"/>
        </w:rPr>
        <w:t xml:space="preserve"> 18113-3: 2009. </w:t>
      </w:r>
      <w:proofErr w:type="gramStart"/>
      <w:r w:rsidRPr="00AB1798">
        <w:rPr>
          <w:rFonts w:ascii="Arial" w:eastAsiaTheme="minorHAnsi" w:hAnsi="Arial" w:cs="Arial"/>
          <w:lang w:eastAsia="en-US"/>
        </w:rPr>
        <w:t>Каждый из этапов, необходимых для проведения исследования, требуемых мер по обеспечению качества, а также требования к лабораторному и коммунальному комплексам  (</w:t>
      </w:r>
      <w:r w:rsidRPr="00AB1798">
        <w:rPr>
          <w:rFonts w:ascii="Arial" w:eastAsiaTheme="minorHAnsi" w:hAnsi="Arial" w:cs="Arial"/>
          <w:lang w:val="en-US" w:eastAsia="en-US"/>
        </w:rPr>
        <w:t>laboratory</w:t>
      </w:r>
      <w:r w:rsidRPr="00AB1798">
        <w:rPr>
          <w:rFonts w:ascii="Arial" w:eastAsiaTheme="minorHAnsi" w:hAnsi="Arial" w:cs="Arial"/>
          <w:lang w:eastAsia="en-US"/>
        </w:rPr>
        <w:t xml:space="preserve"> </w:t>
      </w:r>
      <w:r w:rsidRPr="00AB1798">
        <w:rPr>
          <w:rFonts w:ascii="Arial" w:eastAsiaTheme="minorHAnsi" w:hAnsi="Arial" w:cs="Arial"/>
          <w:lang w:val="en-US" w:eastAsia="en-US"/>
        </w:rPr>
        <w:t>facilities</w:t>
      </w:r>
      <w:r w:rsidRPr="00AB1798">
        <w:rPr>
          <w:rFonts w:ascii="Arial" w:eastAsiaTheme="minorHAnsi" w:hAnsi="Arial" w:cs="Arial"/>
          <w:lang w:eastAsia="en-US"/>
        </w:rPr>
        <w:t xml:space="preserve"> </w:t>
      </w:r>
      <w:r w:rsidRPr="00AB1798">
        <w:rPr>
          <w:rFonts w:ascii="Arial" w:eastAsiaTheme="minorHAnsi" w:hAnsi="Arial" w:cs="Arial"/>
          <w:lang w:val="en-US" w:eastAsia="en-US"/>
        </w:rPr>
        <w:t>and</w:t>
      </w:r>
      <w:r w:rsidRPr="00AB1798">
        <w:rPr>
          <w:rFonts w:ascii="Arial" w:eastAsiaTheme="minorHAnsi" w:hAnsi="Arial" w:cs="Arial"/>
          <w:lang w:eastAsia="en-US"/>
        </w:rPr>
        <w:t xml:space="preserve"> </w:t>
      </w:r>
      <w:r w:rsidRPr="00AB1798">
        <w:rPr>
          <w:rFonts w:ascii="Arial" w:eastAsiaTheme="minorHAnsi" w:hAnsi="Arial" w:cs="Arial"/>
          <w:lang w:val="en-US" w:eastAsia="en-US"/>
        </w:rPr>
        <w:t>utilities</w:t>
      </w:r>
      <w:r w:rsidRPr="00AB1798">
        <w:rPr>
          <w:rFonts w:ascii="Arial" w:eastAsiaTheme="minorHAnsi" w:hAnsi="Arial" w:cs="Arial"/>
          <w:lang w:eastAsia="en-US"/>
        </w:rPr>
        <w:t>) должны быть описаны в инструкции по применению.</w:t>
      </w:r>
      <w:proofErr w:type="gramEnd"/>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ПРИМЕР Сбор и обработка образцов, экстракция нуклеиновой кислоты, амплификация нуклеиновой кислоты, а также обнаружение и идентификация нуклеиновых кислот целевого микробного патогена, лабораторное проектирование, прямой поток и лабораторная практика.</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Кроме того, инструкции по применению должны содержать описание последовательностей нуклеиновых кислот, которые могут быть обработаны в ходе процедуры исследования.</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lastRenderedPageBreak/>
        <w:t>При необходимости медицинское применение и клиническая полезность результатов исследования должны быть разъяснены в инструкции по применению.</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4.1.2 Внедрение и использование в медицинской лаборатории</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Медицинская лаборатория должна документировать свои процедуры исследования и вести учет своих решений и действий. Последовательности нуклеиновых кислот, обработанные лабораторией, должны быть задокументированы.</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К контролю документов и записей применяются требования стандартов </w:t>
      </w:r>
      <w:r w:rsidRPr="00AB1798">
        <w:rPr>
          <w:rFonts w:ascii="Arial" w:eastAsiaTheme="minorHAnsi" w:hAnsi="Arial" w:cs="Arial"/>
          <w:lang w:val="en-US" w:eastAsia="en-US"/>
        </w:rPr>
        <w:t>ISO</w:t>
      </w:r>
      <w:r w:rsidRPr="00AB1798">
        <w:rPr>
          <w:rFonts w:ascii="Arial" w:eastAsiaTheme="minorHAnsi" w:hAnsi="Arial" w:cs="Arial"/>
          <w:lang w:eastAsia="en-US"/>
        </w:rPr>
        <w:t xml:space="preserve"> 15189:2012, 4.3 и 4.13.</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ПРИМЕР Установка и техническое обслуживание оборудования, </w:t>
      </w:r>
      <w:proofErr w:type="spellStart"/>
      <w:r w:rsidRPr="00AB1798">
        <w:rPr>
          <w:rFonts w:ascii="Arial" w:eastAsiaTheme="minorHAnsi" w:hAnsi="Arial" w:cs="Arial"/>
          <w:lang w:eastAsia="en-US"/>
        </w:rPr>
        <w:t>отслеживаемость</w:t>
      </w:r>
      <w:proofErr w:type="spellEnd"/>
      <w:r w:rsidRPr="00AB1798">
        <w:rPr>
          <w:rFonts w:ascii="Arial" w:eastAsiaTheme="minorHAnsi" w:hAnsi="Arial" w:cs="Arial"/>
          <w:lang w:eastAsia="en-US"/>
        </w:rPr>
        <w:t xml:space="preserve"> калибровки и неопределенность измерений, биологические эталонные интервалы (</w:t>
      </w:r>
      <w:r w:rsidRPr="00AB1798">
        <w:rPr>
          <w:rFonts w:ascii="Arial" w:eastAsiaTheme="minorHAnsi" w:hAnsi="Arial" w:cs="Arial"/>
          <w:lang w:val="en-US" w:eastAsia="en-US"/>
        </w:rPr>
        <w:t>calibration</w:t>
      </w:r>
      <w:r w:rsidRPr="00AB1798">
        <w:rPr>
          <w:rFonts w:ascii="Arial" w:eastAsiaTheme="minorHAnsi" w:hAnsi="Arial" w:cs="Arial"/>
          <w:lang w:eastAsia="en-US"/>
        </w:rPr>
        <w:t xml:space="preserve"> </w:t>
      </w:r>
      <w:r w:rsidRPr="00AB1798">
        <w:rPr>
          <w:rFonts w:ascii="Arial" w:eastAsiaTheme="minorHAnsi" w:hAnsi="Arial" w:cs="Arial"/>
          <w:lang w:val="en-US" w:eastAsia="en-US"/>
        </w:rPr>
        <w:t>traceability</w:t>
      </w:r>
      <w:r w:rsidRPr="00AB1798">
        <w:rPr>
          <w:rFonts w:ascii="Arial" w:eastAsiaTheme="minorHAnsi" w:hAnsi="Arial" w:cs="Arial"/>
          <w:lang w:eastAsia="en-US"/>
        </w:rPr>
        <w:t xml:space="preserve"> </w:t>
      </w:r>
      <w:r w:rsidRPr="00AB1798">
        <w:rPr>
          <w:rFonts w:ascii="Arial" w:eastAsiaTheme="minorHAnsi" w:hAnsi="Arial" w:cs="Arial"/>
          <w:lang w:val="en-US" w:eastAsia="en-US"/>
        </w:rPr>
        <w:t>and</w:t>
      </w:r>
      <w:r w:rsidRPr="00AB1798">
        <w:rPr>
          <w:rFonts w:ascii="Arial" w:eastAsiaTheme="minorHAnsi" w:hAnsi="Arial" w:cs="Arial"/>
          <w:lang w:eastAsia="en-US"/>
        </w:rPr>
        <w:t xml:space="preserve"> </w:t>
      </w:r>
      <w:r w:rsidRPr="00AB1798">
        <w:rPr>
          <w:rFonts w:ascii="Arial" w:eastAsiaTheme="minorHAnsi" w:hAnsi="Arial" w:cs="Arial"/>
          <w:lang w:val="en-US" w:eastAsia="en-US"/>
        </w:rPr>
        <w:t>measurement</w:t>
      </w:r>
      <w:r w:rsidRPr="00AB1798">
        <w:rPr>
          <w:rFonts w:ascii="Arial" w:eastAsiaTheme="minorHAnsi" w:hAnsi="Arial" w:cs="Arial"/>
          <w:lang w:eastAsia="en-US"/>
        </w:rPr>
        <w:t xml:space="preserve"> </w:t>
      </w:r>
      <w:r w:rsidRPr="00AB1798">
        <w:rPr>
          <w:rFonts w:ascii="Arial" w:eastAsiaTheme="minorHAnsi" w:hAnsi="Arial" w:cs="Arial"/>
          <w:lang w:val="en-US" w:eastAsia="en-US"/>
        </w:rPr>
        <w:t>uncertainty</w:t>
      </w:r>
      <w:r w:rsidRPr="00AB1798">
        <w:rPr>
          <w:rFonts w:ascii="Arial" w:eastAsiaTheme="minorHAnsi" w:hAnsi="Arial" w:cs="Arial"/>
          <w:lang w:eastAsia="en-US"/>
        </w:rPr>
        <w:t xml:space="preserve">, </w:t>
      </w:r>
      <w:r w:rsidRPr="00AB1798">
        <w:rPr>
          <w:rFonts w:ascii="Arial" w:eastAsiaTheme="minorHAnsi" w:hAnsi="Arial" w:cs="Arial"/>
          <w:lang w:val="en-US" w:eastAsia="en-US"/>
        </w:rPr>
        <w:t>biological</w:t>
      </w:r>
      <w:r w:rsidRPr="00AB1798">
        <w:rPr>
          <w:rFonts w:ascii="Arial" w:eastAsiaTheme="minorHAnsi" w:hAnsi="Arial" w:cs="Arial"/>
          <w:lang w:eastAsia="en-US"/>
        </w:rPr>
        <w:t xml:space="preserve"> </w:t>
      </w:r>
      <w:r w:rsidRPr="00AB1798">
        <w:rPr>
          <w:rFonts w:ascii="Arial" w:eastAsiaTheme="minorHAnsi" w:hAnsi="Arial" w:cs="Arial"/>
          <w:lang w:val="en-US" w:eastAsia="en-US"/>
        </w:rPr>
        <w:t>reference</w:t>
      </w:r>
      <w:r w:rsidRPr="00AB1798">
        <w:rPr>
          <w:rFonts w:ascii="Arial" w:eastAsiaTheme="minorHAnsi" w:hAnsi="Arial" w:cs="Arial"/>
          <w:lang w:eastAsia="en-US"/>
        </w:rPr>
        <w:t xml:space="preserve"> </w:t>
      </w:r>
      <w:r w:rsidRPr="00AB1798">
        <w:rPr>
          <w:rFonts w:ascii="Arial" w:eastAsiaTheme="minorHAnsi" w:hAnsi="Arial" w:cs="Arial"/>
          <w:lang w:val="en-US" w:eastAsia="en-US"/>
        </w:rPr>
        <w:t>intervals</w:t>
      </w:r>
      <w:r w:rsidRPr="00AB1798">
        <w:rPr>
          <w:rFonts w:ascii="Arial" w:eastAsiaTheme="minorHAnsi" w:hAnsi="Arial" w:cs="Arial"/>
          <w:lang w:eastAsia="en-US"/>
        </w:rPr>
        <w:t>), процедуры и критерии контроля качества.</w:t>
      </w:r>
    </w:p>
    <w:p w:rsidR="00AB1798" w:rsidRPr="00335E17" w:rsidRDefault="00AB1798"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П</w:t>
      </w:r>
      <w:r w:rsidR="00335E17">
        <w:rPr>
          <w:rFonts w:ascii="Arial" w:eastAsiaTheme="minorHAnsi" w:hAnsi="Arial" w:cs="Arial"/>
          <w:sz w:val="20"/>
          <w:szCs w:val="20"/>
          <w:lang w:eastAsia="en-US"/>
        </w:rPr>
        <w:t xml:space="preserve">римечание </w:t>
      </w:r>
      <w:r w:rsidR="00335E17">
        <w:rPr>
          <w:rFonts w:ascii="Arial" w:eastAsiaTheme="minorHAnsi" w:hAnsi="Arial" w:cs="Arial"/>
          <w:sz w:val="20"/>
          <w:szCs w:val="20"/>
          <w:lang w:eastAsia="en-US"/>
        </w:rPr>
        <w:sym w:font="Symbol" w:char="F0BE"/>
      </w:r>
      <w:r w:rsidRPr="00335E17">
        <w:rPr>
          <w:rFonts w:ascii="Arial" w:eastAsiaTheme="minorHAnsi" w:hAnsi="Arial" w:cs="Arial"/>
          <w:sz w:val="20"/>
          <w:szCs w:val="20"/>
          <w:lang w:eastAsia="en-US"/>
        </w:rPr>
        <w:t xml:space="preserve"> Система менеджмента качества, подходящая для медицинских лабораторий и других пользователей процедур диагностических исследований </w:t>
      </w:r>
      <w:r w:rsidRPr="00335E17">
        <w:rPr>
          <w:rFonts w:ascii="Arial" w:eastAsiaTheme="minorHAnsi" w:hAnsi="Arial" w:cs="Arial"/>
          <w:i/>
          <w:sz w:val="20"/>
          <w:szCs w:val="20"/>
          <w:lang w:val="en-US" w:eastAsia="en-US"/>
        </w:rPr>
        <w:t>in</w:t>
      </w:r>
      <w:r w:rsidRPr="00335E17">
        <w:rPr>
          <w:rFonts w:ascii="Arial" w:eastAsiaTheme="minorHAnsi" w:hAnsi="Arial" w:cs="Arial"/>
          <w:i/>
          <w:sz w:val="20"/>
          <w:szCs w:val="20"/>
          <w:lang w:eastAsia="en-US"/>
        </w:rPr>
        <w:t xml:space="preserve"> </w:t>
      </w:r>
      <w:r w:rsidRPr="00335E17">
        <w:rPr>
          <w:rFonts w:ascii="Arial" w:eastAsiaTheme="minorHAnsi" w:hAnsi="Arial" w:cs="Arial"/>
          <w:i/>
          <w:sz w:val="20"/>
          <w:szCs w:val="20"/>
          <w:lang w:val="en-US" w:eastAsia="en-US"/>
        </w:rPr>
        <w:t>vitro</w:t>
      </w:r>
      <w:r w:rsidRPr="00335E17">
        <w:rPr>
          <w:rFonts w:ascii="Arial" w:eastAsiaTheme="minorHAnsi" w:hAnsi="Arial" w:cs="Arial"/>
          <w:sz w:val="20"/>
          <w:szCs w:val="20"/>
          <w:lang w:eastAsia="en-US"/>
        </w:rPr>
        <w:t xml:space="preserve"> на основе нуклеиновых кислот, описана в стандарте </w:t>
      </w:r>
      <w:r w:rsidRPr="00335E17">
        <w:rPr>
          <w:rFonts w:ascii="Arial" w:eastAsiaTheme="minorHAnsi" w:hAnsi="Arial" w:cs="Arial"/>
          <w:sz w:val="20"/>
          <w:szCs w:val="20"/>
          <w:lang w:val="en-US" w:eastAsia="en-US"/>
        </w:rPr>
        <w:t>ISO</w:t>
      </w:r>
      <w:r w:rsidRPr="00335E17">
        <w:rPr>
          <w:rFonts w:ascii="Arial" w:eastAsiaTheme="minorHAnsi" w:hAnsi="Arial" w:cs="Arial"/>
          <w:sz w:val="20"/>
          <w:szCs w:val="20"/>
          <w:lang w:eastAsia="en-US"/>
        </w:rPr>
        <w:t xml:space="preserve"> 15189.</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Медицинская лаборатория, реализующая </w:t>
      </w:r>
      <w:proofErr w:type="spellStart"/>
      <w:r w:rsidRPr="00AB1798">
        <w:rPr>
          <w:rFonts w:ascii="Arial" w:eastAsiaTheme="minorHAnsi" w:hAnsi="Arial" w:cs="Arial"/>
          <w:lang w:eastAsia="en-US"/>
        </w:rPr>
        <w:t>валидированную</w:t>
      </w:r>
      <w:proofErr w:type="spellEnd"/>
      <w:r w:rsidRPr="00AB1798">
        <w:rPr>
          <w:rFonts w:ascii="Arial" w:eastAsiaTheme="minorHAnsi" w:hAnsi="Arial" w:cs="Arial"/>
          <w:lang w:eastAsia="en-US"/>
        </w:rPr>
        <w:t xml:space="preserve"> процедуру исследования </w:t>
      </w:r>
      <w:r w:rsidRPr="00AB1798">
        <w:rPr>
          <w:rFonts w:ascii="Arial" w:eastAsiaTheme="minorHAnsi" w:hAnsi="Arial" w:cs="Arial"/>
          <w:i/>
          <w:lang w:val="en-US" w:eastAsia="en-US"/>
        </w:rPr>
        <w:t>in</w:t>
      </w:r>
      <w:r w:rsidRPr="00AB1798">
        <w:rPr>
          <w:rFonts w:ascii="Arial" w:eastAsiaTheme="minorHAnsi" w:hAnsi="Arial" w:cs="Arial"/>
          <w:i/>
          <w:lang w:eastAsia="en-US"/>
        </w:rPr>
        <w:t xml:space="preserve"> </w:t>
      </w:r>
      <w:r w:rsidRPr="00AB1798">
        <w:rPr>
          <w:rFonts w:ascii="Arial" w:eastAsiaTheme="minorHAnsi" w:hAnsi="Arial" w:cs="Arial"/>
          <w:i/>
          <w:lang w:val="en-US" w:eastAsia="en-US"/>
        </w:rPr>
        <w:t>vitro</w:t>
      </w:r>
      <w:r w:rsidRPr="00AB1798">
        <w:rPr>
          <w:rFonts w:ascii="Arial" w:eastAsiaTheme="minorHAnsi" w:hAnsi="Arial" w:cs="Arial"/>
          <w:lang w:eastAsia="en-US"/>
        </w:rPr>
        <w:t xml:space="preserve"> на основе нуклеиновых кислот без каких-либо изменений, должна проверить ее эффективность до того, как она будет введена в повседневное использование. Применяются требования стандарта </w:t>
      </w:r>
      <w:r w:rsidRPr="00AB1798">
        <w:rPr>
          <w:rFonts w:ascii="Arial" w:eastAsiaTheme="minorHAnsi" w:hAnsi="Arial" w:cs="Arial"/>
          <w:lang w:val="en-US" w:eastAsia="en-US"/>
        </w:rPr>
        <w:t>ISO</w:t>
      </w:r>
      <w:r w:rsidRPr="00AB1798">
        <w:rPr>
          <w:rFonts w:ascii="Arial" w:eastAsiaTheme="minorHAnsi" w:hAnsi="Arial" w:cs="Arial"/>
          <w:lang w:eastAsia="en-US"/>
        </w:rPr>
        <w:t xml:space="preserve"> 15189: 2012, пункт 5.5.1.2.</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Последующие изменения в утверждённом процессе исследования должны быть </w:t>
      </w:r>
      <w:proofErr w:type="spellStart"/>
      <w:r w:rsidRPr="00AB1798">
        <w:rPr>
          <w:rFonts w:ascii="Arial" w:eastAsiaTheme="minorHAnsi" w:hAnsi="Arial" w:cs="Arial"/>
          <w:lang w:eastAsia="en-US"/>
        </w:rPr>
        <w:t>валидированы</w:t>
      </w:r>
      <w:proofErr w:type="spellEnd"/>
      <w:r w:rsidRPr="00AB1798">
        <w:rPr>
          <w:rFonts w:ascii="Arial" w:eastAsiaTheme="minorHAnsi" w:hAnsi="Arial" w:cs="Arial"/>
          <w:lang w:eastAsia="en-US"/>
        </w:rPr>
        <w:t xml:space="preserve">. Применяются требования стандарта </w:t>
      </w:r>
      <w:r w:rsidRPr="00AB1798">
        <w:rPr>
          <w:rFonts w:ascii="Arial" w:eastAsiaTheme="minorHAnsi" w:hAnsi="Arial" w:cs="Arial"/>
          <w:lang w:val="en-US" w:eastAsia="en-US"/>
        </w:rPr>
        <w:t>ISO</w:t>
      </w:r>
      <w:r w:rsidRPr="00AB1798">
        <w:rPr>
          <w:rFonts w:ascii="Arial" w:eastAsiaTheme="minorHAnsi" w:hAnsi="Arial" w:cs="Arial"/>
          <w:lang w:eastAsia="en-US"/>
        </w:rPr>
        <w:t xml:space="preserve"> 15189: 2012, пункт 5.5.1.3.</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4.2 Условия сбора, транспортировки и хранения образцов</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Требования к сбору, транспортировке и хранению образцов должны быть указаны в инструкции по применению. Применяются требования стандарта ISO 18113-2: 2009.</w:t>
      </w:r>
    </w:p>
    <w:p w:rsidR="00AB1798" w:rsidRPr="00335E17" w:rsidRDefault="00AB1798"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П</w:t>
      </w:r>
      <w:r w:rsidR="00335E17">
        <w:rPr>
          <w:rFonts w:ascii="Arial" w:eastAsiaTheme="minorHAnsi" w:hAnsi="Arial" w:cs="Arial"/>
          <w:sz w:val="20"/>
          <w:szCs w:val="20"/>
          <w:lang w:eastAsia="en-US"/>
        </w:rPr>
        <w:t xml:space="preserve">римечание </w:t>
      </w:r>
      <w:r w:rsidR="00335E17">
        <w:rPr>
          <w:rFonts w:ascii="Arial" w:eastAsiaTheme="minorHAnsi" w:hAnsi="Arial" w:cs="Arial"/>
          <w:sz w:val="20"/>
          <w:szCs w:val="20"/>
          <w:lang w:eastAsia="en-US"/>
        </w:rPr>
        <w:sym w:font="Symbol" w:char="F0BE"/>
      </w:r>
      <w:r w:rsidRPr="00335E17">
        <w:rPr>
          <w:rFonts w:ascii="Arial" w:eastAsiaTheme="minorHAnsi" w:hAnsi="Arial" w:cs="Arial"/>
          <w:sz w:val="20"/>
          <w:szCs w:val="20"/>
          <w:lang w:eastAsia="en-US"/>
        </w:rPr>
        <w:t xml:space="preserve"> Руководство по "сбору, транспортировке, подготовке и хранению образцов для молекулярных методов" содержится в CLSI MM13-A2[22] и JCCLS MM5-A1.[28]</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lastRenderedPageBreak/>
        <w:t>Особое внимание должно уделяться потенциальному воздействию сбора, транспортировки и хранения образцов на этапы, необходимые для подготовки образца к экстракции нуклеиновыми кислотами.</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ПРИМЕР Тип образца, контейнер для образца, критерии приемлемости образца, процедура обработки образца для минимизации изменений, вызванных потерей или загрязнением нуклеиновой кислоты, требуемое количество, требуемые добавки, условия транспортировки, условия хранения, факторы стабильности и предосторожности.</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Медицинская лаборатория должна включать требования к сбору, транспортировке и хранению образцов в качестве инструкций в соответствующих разделах руководства по сбору образцов.</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4.3 Отбор целевых показателей и последовательностей нуклеиновых кислот (</w:t>
      </w:r>
      <w:proofErr w:type="spellStart"/>
      <w:r w:rsidRPr="00793807">
        <w:rPr>
          <w:rFonts w:ascii="Arial" w:hAnsi="Arial" w:cs="Arial"/>
          <w:b/>
          <w:color w:val="000000" w:themeColor="text1"/>
          <w:sz w:val="24"/>
          <w:szCs w:val="24"/>
          <w:lang w:eastAsia="en-US"/>
        </w:rPr>
        <w:t>Selection</w:t>
      </w:r>
      <w:proofErr w:type="spellEnd"/>
      <w:r w:rsidRPr="00793807">
        <w:rPr>
          <w:rFonts w:ascii="Arial" w:hAnsi="Arial" w:cs="Arial"/>
          <w:b/>
          <w:color w:val="000000" w:themeColor="text1"/>
          <w:sz w:val="24"/>
          <w:szCs w:val="24"/>
          <w:lang w:eastAsia="en-US"/>
        </w:rPr>
        <w:t xml:space="preserve"> </w:t>
      </w:r>
      <w:proofErr w:type="spellStart"/>
      <w:r w:rsidRPr="00793807">
        <w:rPr>
          <w:rFonts w:ascii="Arial" w:hAnsi="Arial" w:cs="Arial"/>
          <w:b/>
          <w:color w:val="000000" w:themeColor="text1"/>
          <w:sz w:val="24"/>
          <w:szCs w:val="24"/>
          <w:lang w:eastAsia="en-US"/>
        </w:rPr>
        <w:t>of</w:t>
      </w:r>
      <w:proofErr w:type="spellEnd"/>
      <w:r w:rsidRPr="00793807">
        <w:rPr>
          <w:rFonts w:ascii="Arial" w:hAnsi="Arial" w:cs="Arial"/>
          <w:b/>
          <w:color w:val="000000" w:themeColor="text1"/>
          <w:sz w:val="24"/>
          <w:szCs w:val="24"/>
          <w:lang w:eastAsia="en-US"/>
        </w:rPr>
        <w:t xml:space="preserve"> </w:t>
      </w:r>
      <w:proofErr w:type="spellStart"/>
      <w:r w:rsidRPr="00793807">
        <w:rPr>
          <w:rFonts w:ascii="Arial" w:hAnsi="Arial" w:cs="Arial"/>
          <w:b/>
          <w:color w:val="000000" w:themeColor="text1"/>
          <w:sz w:val="24"/>
          <w:szCs w:val="24"/>
          <w:lang w:eastAsia="en-US"/>
        </w:rPr>
        <w:t>nucleic</w:t>
      </w:r>
      <w:proofErr w:type="spellEnd"/>
      <w:r w:rsidRPr="00793807">
        <w:rPr>
          <w:rFonts w:ascii="Arial" w:hAnsi="Arial" w:cs="Arial"/>
          <w:b/>
          <w:color w:val="000000" w:themeColor="text1"/>
          <w:sz w:val="24"/>
          <w:szCs w:val="24"/>
          <w:lang w:eastAsia="en-US"/>
        </w:rPr>
        <w:t xml:space="preserve"> </w:t>
      </w:r>
      <w:proofErr w:type="spellStart"/>
      <w:r w:rsidRPr="00793807">
        <w:rPr>
          <w:rFonts w:ascii="Arial" w:hAnsi="Arial" w:cs="Arial"/>
          <w:b/>
          <w:color w:val="000000" w:themeColor="text1"/>
          <w:sz w:val="24"/>
          <w:szCs w:val="24"/>
          <w:lang w:eastAsia="en-US"/>
        </w:rPr>
        <w:t>acid</w:t>
      </w:r>
      <w:proofErr w:type="spellEnd"/>
      <w:r w:rsidRPr="00793807">
        <w:rPr>
          <w:rFonts w:ascii="Arial" w:hAnsi="Arial" w:cs="Arial"/>
          <w:b/>
          <w:color w:val="000000" w:themeColor="text1"/>
          <w:sz w:val="24"/>
          <w:szCs w:val="24"/>
          <w:lang w:eastAsia="en-US"/>
        </w:rPr>
        <w:t xml:space="preserve"> </w:t>
      </w:r>
      <w:proofErr w:type="spellStart"/>
      <w:r w:rsidRPr="00793807">
        <w:rPr>
          <w:rFonts w:ascii="Arial" w:hAnsi="Arial" w:cs="Arial"/>
          <w:b/>
          <w:color w:val="000000" w:themeColor="text1"/>
          <w:sz w:val="24"/>
          <w:szCs w:val="24"/>
          <w:lang w:eastAsia="en-US"/>
        </w:rPr>
        <w:t>targets</w:t>
      </w:r>
      <w:proofErr w:type="spellEnd"/>
      <w:r w:rsidRPr="00793807">
        <w:rPr>
          <w:rFonts w:ascii="Arial" w:hAnsi="Arial" w:cs="Arial"/>
          <w:b/>
          <w:color w:val="000000" w:themeColor="text1"/>
          <w:sz w:val="24"/>
          <w:szCs w:val="24"/>
          <w:lang w:eastAsia="en-US"/>
        </w:rPr>
        <w:t xml:space="preserve"> </w:t>
      </w:r>
      <w:proofErr w:type="spellStart"/>
      <w:r w:rsidRPr="00793807">
        <w:rPr>
          <w:rFonts w:ascii="Arial" w:hAnsi="Arial" w:cs="Arial"/>
          <w:b/>
          <w:color w:val="000000" w:themeColor="text1"/>
          <w:sz w:val="24"/>
          <w:szCs w:val="24"/>
          <w:lang w:eastAsia="en-US"/>
        </w:rPr>
        <w:t>and</w:t>
      </w:r>
      <w:proofErr w:type="spellEnd"/>
      <w:r w:rsidRPr="00793807">
        <w:rPr>
          <w:rFonts w:ascii="Arial" w:hAnsi="Arial" w:cs="Arial"/>
          <w:b/>
          <w:color w:val="000000" w:themeColor="text1"/>
          <w:sz w:val="24"/>
          <w:szCs w:val="24"/>
          <w:lang w:eastAsia="en-US"/>
        </w:rPr>
        <w:t xml:space="preserve"> </w:t>
      </w:r>
      <w:proofErr w:type="spellStart"/>
      <w:r w:rsidRPr="00793807">
        <w:rPr>
          <w:rFonts w:ascii="Arial" w:hAnsi="Arial" w:cs="Arial"/>
          <w:b/>
          <w:color w:val="000000" w:themeColor="text1"/>
          <w:sz w:val="24"/>
          <w:szCs w:val="24"/>
          <w:lang w:eastAsia="en-US"/>
        </w:rPr>
        <w:t>sequences</w:t>
      </w:r>
      <w:proofErr w:type="spellEnd"/>
      <w:r w:rsidRPr="00793807">
        <w:rPr>
          <w:rFonts w:ascii="Arial" w:hAnsi="Arial" w:cs="Arial"/>
          <w:b/>
          <w:color w:val="000000" w:themeColor="text1"/>
          <w:sz w:val="24"/>
          <w:szCs w:val="24"/>
          <w:lang w:eastAsia="en-US"/>
        </w:rPr>
        <w:t>)</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В инструкциях по использованию должны быть указаны критерии отбора целевых показателей и последовательностей нуклеиновых кислот.</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Целевые последовательности должны быть определены  по нуклеиновой кислоте </w:t>
      </w:r>
      <w:proofErr w:type="gramStart"/>
      <w:r w:rsidRPr="00AB1798">
        <w:rPr>
          <w:rFonts w:ascii="Arial" w:eastAsiaTheme="minorHAnsi" w:hAnsi="Arial" w:cs="Arial"/>
          <w:lang w:eastAsia="en-US"/>
        </w:rPr>
        <w:t>целевого</w:t>
      </w:r>
      <w:proofErr w:type="gramEnd"/>
      <w:r w:rsidRPr="00AB1798">
        <w:rPr>
          <w:rFonts w:ascii="Arial" w:eastAsiaTheme="minorHAnsi" w:hAnsi="Arial" w:cs="Arial"/>
          <w:lang w:eastAsia="en-US"/>
        </w:rPr>
        <w:t xml:space="preserve"> микробного патогена.</w:t>
      </w:r>
    </w:p>
    <w:p w:rsidR="00AB1798" w:rsidRPr="003873E3" w:rsidRDefault="00AB1798" w:rsidP="00920E7D">
      <w:pPr>
        <w:suppressAutoHyphens w:val="0"/>
        <w:spacing w:line="360" w:lineRule="auto"/>
        <w:ind w:firstLine="567"/>
        <w:rPr>
          <w:rFonts w:ascii="Arial" w:eastAsiaTheme="minorHAnsi" w:hAnsi="Arial" w:cs="Arial"/>
          <w:lang w:val="en-US" w:eastAsia="en-US"/>
        </w:rPr>
      </w:pPr>
      <w:r w:rsidRPr="00AB1798">
        <w:rPr>
          <w:rFonts w:ascii="Arial" w:eastAsiaTheme="minorHAnsi" w:hAnsi="Arial" w:cs="Arial"/>
          <w:lang w:eastAsia="en-US"/>
        </w:rPr>
        <w:t xml:space="preserve">ПРИМЕР Геномная или </w:t>
      </w:r>
      <w:proofErr w:type="spellStart"/>
      <w:r w:rsidRPr="00AB1798">
        <w:rPr>
          <w:rFonts w:ascii="Arial" w:eastAsiaTheme="minorHAnsi" w:hAnsi="Arial" w:cs="Arial"/>
          <w:lang w:eastAsia="en-US"/>
        </w:rPr>
        <w:t>плазмидная</w:t>
      </w:r>
      <w:proofErr w:type="spellEnd"/>
      <w:r w:rsidRPr="00AB1798">
        <w:rPr>
          <w:rFonts w:ascii="Arial" w:eastAsiaTheme="minorHAnsi" w:hAnsi="Arial" w:cs="Arial"/>
          <w:lang w:eastAsia="en-US"/>
        </w:rPr>
        <w:t xml:space="preserve"> ДНК, </w:t>
      </w:r>
      <w:proofErr w:type="spellStart"/>
      <w:r w:rsidRPr="00AB1798">
        <w:rPr>
          <w:rFonts w:ascii="Arial" w:eastAsiaTheme="minorHAnsi" w:hAnsi="Arial" w:cs="Arial"/>
          <w:lang w:eastAsia="en-US"/>
        </w:rPr>
        <w:t>транскрипты</w:t>
      </w:r>
      <w:proofErr w:type="spellEnd"/>
      <w:r w:rsidRPr="00AB1798">
        <w:rPr>
          <w:rFonts w:ascii="Arial" w:eastAsiaTheme="minorHAnsi" w:hAnsi="Arial" w:cs="Arial"/>
          <w:lang w:eastAsia="en-US"/>
        </w:rPr>
        <w:t xml:space="preserve">, такие как </w:t>
      </w:r>
      <w:proofErr w:type="spellStart"/>
      <w:r w:rsidRPr="00AB1798">
        <w:rPr>
          <w:rFonts w:ascii="Arial" w:eastAsiaTheme="minorHAnsi" w:hAnsi="Arial" w:cs="Arial"/>
          <w:lang w:eastAsia="en-US"/>
        </w:rPr>
        <w:t>мРНК</w:t>
      </w:r>
      <w:proofErr w:type="spellEnd"/>
      <w:r w:rsidRPr="00AB1798">
        <w:rPr>
          <w:rFonts w:ascii="Arial" w:eastAsiaTheme="minorHAnsi" w:hAnsi="Arial" w:cs="Arial"/>
          <w:lang w:eastAsia="en-US"/>
        </w:rPr>
        <w:t xml:space="preserve"> или </w:t>
      </w:r>
      <w:proofErr w:type="spellStart"/>
      <w:r w:rsidRPr="00AB1798">
        <w:rPr>
          <w:rFonts w:ascii="Arial" w:eastAsiaTheme="minorHAnsi" w:hAnsi="Arial" w:cs="Arial"/>
          <w:lang w:eastAsia="en-US"/>
        </w:rPr>
        <w:t>рРНК</w:t>
      </w:r>
      <w:proofErr w:type="spellEnd"/>
      <w:r w:rsidRPr="00AB1798">
        <w:rPr>
          <w:rFonts w:ascii="Arial" w:eastAsiaTheme="minorHAnsi" w:hAnsi="Arial" w:cs="Arial"/>
          <w:lang w:eastAsia="en-US"/>
        </w:rPr>
        <w:t xml:space="preserve"> или </w:t>
      </w:r>
      <w:proofErr w:type="spellStart"/>
      <w:r w:rsidRPr="00AB1798">
        <w:rPr>
          <w:rFonts w:ascii="Arial" w:eastAsiaTheme="minorHAnsi" w:hAnsi="Arial" w:cs="Arial"/>
          <w:lang w:eastAsia="en-US"/>
        </w:rPr>
        <w:t>кДНК</w:t>
      </w:r>
      <w:proofErr w:type="spellEnd"/>
      <w:r w:rsidRPr="00AB1798">
        <w:rPr>
          <w:rFonts w:ascii="Arial" w:eastAsiaTheme="minorHAnsi" w:hAnsi="Arial" w:cs="Arial"/>
          <w:lang w:eastAsia="en-US"/>
        </w:rPr>
        <w:t xml:space="preserve"> вирусов, геномная РНК или 16S или 23S </w:t>
      </w:r>
      <w:proofErr w:type="spellStart"/>
      <w:r w:rsidRPr="00AB1798">
        <w:rPr>
          <w:rFonts w:ascii="Arial" w:eastAsiaTheme="minorHAnsi" w:hAnsi="Arial" w:cs="Arial"/>
          <w:lang w:eastAsia="en-US"/>
        </w:rPr>
        <w:t>рРНК</w:t>
      </w:r>
      <w:proofErr w:type="spellEnd"/>
      <w:r w:rsidRPr="00AB1798">
        <w:rPr>
          <w:rFonts w:ascii="Arial" w:eastAsiaTheme="minorHAnsi" w:hAnsi="Arial" w:cs="Arial"/>
          <w:lang w:eastAsia="en-US"/>
        </w:rPr>
        <w:t xml:space="preserve"> бактерий. </w:t>
      </w:r>
      <w:proofErr w:type="gramStart"/>
      <w:r w:rsidRPr="003873E3">
        <w:rPr>
          <w:rFonts w:ascii="Arial" w:eastAsiaTheme="minorHAnsi" w:hAnsi="Arial" w:cs="Arial"/>
          <w:lang w:val="en-US" w:eastAsia="en-US"/>
        </w:rPr>
        <w:t xml:space="preserve">(Genomic or plasmid DNA, transcripts such as mRNA or </w:t>
      </w:r>
      <w:proofErr w:type="spellStart"/>
      <w:r w:rsidRPr="003873E3">
        <w:rPr>
          <w:rFonts w:ascii="Arial" w:eastAsiaTheme="minorHAnsi" w:hAnsi="Arial" w:cs="Arial"/>
          <w:lang w:val="en-US" w:eastAsia="en-US"/>
        </w:rPr>
        <w:t>rRNA</w:t>
      </w:r>
      <w:proofErr w:type="spellEnd"/>
      <w:r w:rsidRPr="003873E3">
        <w:rPr>
          <w:rFonts w:ascii="Arial" w:eastAsiaTheme="minorHAnsi" w:hAnsi="Arial" w:cs="Arial"/>
          <w:lang w:val="en-US" w:eastAsia="en-US"/>
        </w:rPr>
        <w:t xml:space="preserve"> or cDNA of viruses, genomic RNA, or 16S or 23S </w:t>
      </w:r>
      <w:proofErr w:type="spellStart"/>
      <w:r w:rsidRPr="003873E3">
        <w:rPr>
          <w:rFonts w:ascii="Arial" w:eastAsiaTheme="minorHAnsi" w:hAnsi="Arial" w:cs="Arial"/>
          <w:lang w:val="en-US" w:eastAsia="en-US"/>
        </w:rPr>
        <w:t>rRNA</w:t>
      </w:r>
      <w:proofErr w:type="spellEnd"/>
      <w:r w:rsidRPr="003873E3">
        <w:rPr>
          <w:rFonts w:ascii="Arial" w:eastAsiaTheme="minorHAnsi" w:hAnsi="Arial" w:cs="Arial"/>
          <w:lang w:val="en-US" w:eastAsia="en-US"/>
        </w:rPr>
        <w:t xml:space="preserve"> of bacteria.)</w:t>
      </w:r>
      <w:proofErr w:type="gramEnd"/>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Целевые последовательности должны оцениваться на предмет их степени гомологии с другими организмами, при необходимости, с использованием общедоступной базы данных о последовательностях нуклеиновых кислот.</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ПРИМЕР Международное сотрудничество в области базы данных нуклеотидных последовательностей, включающее в себя нуклеотидный архив Европейской лаборатории молекулярной биологии (EMBL), Банк данных ДНК Японии (DDBJ) [31] и </w:t>
      </w:r>
      <w:proofErr w:type="spellStart"/>
      <w:r w:rsidRPr="00AB1798">
        <w:rPr>
          <w:rFonts w:ascii="Arial" w:eastAsiaTheme="minorHAnsi" w:hAnsi="Arial" w:cs="Arial"/>
          <w:lang w:eastAsia="en-US"/>
        </w:rPr>
        <w:t>Генбанк</w:t>
      </w:r>
      <w:proofErr w:type="spellEnd"/>
      <w:r w:rsidRPr="00AB1798">
        <w:rPr>
          <w:rFonts w:ascii="Arial" w:eastAsiaTheme="minorHAnsi" w:hAnsi="Arial" w:cs="Arial"/>
          <w:lang w:eastAsia="en-US"/>
        </w:rPr>
        <w:t xml:space="preserve"> Национального центра биотехнологической информации США.[32]( </w:t>
      </w:r>
      <w:proofErr w:type="spellStart"/>
      <w:r w:rsidRPr="00AB1798">
        <w:rPr>
          <w:rFonts w:ascii="Arial" w:eastAsiaTheme="minorHAnsi" w:hAnsi="Arial" w:cs="Arial"/>
          <w:lang w:eastAsia="en-US"/>
        </w:rPr>
        <w:t>International</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Nucleotide</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Sequence</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Database</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Collaboration</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which</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comprises</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the</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European</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Molecular</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Biology</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Laboratory</w:t>
      </w:r>
      <w:proofErr w:type="spellEnd"/>
      <w:r w:rsidRPr="00AB1798">
        <w:rPr>
          <w:rFonts w:ascii="Arial" w:eastAsiaTheme="minorHAnsi" w:hAnsi="Arial" w:cs="Arial"/>
          <w:lang w:eastAsia="en-US"/>
        </w:rPr>
        <w:t xml:space="preserve"> (EMBL) </w:t>
      </w:r>
      <w:proofErr w:type="spellStart"/>
      <w:r w:rsidRPr="00AB1798">
        <w:rPr>
          <w:rFonts w:ascii="Arial" w:eastAsiaTheme="minorHAnsi" w:hAnsi="Arial" w:cs="Arial"/>
          <w:lang w:eastAsia="en-US"/>
        </w:rPr>
        <w:t>Nucleotide</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Archive</w:t>
      </w:r>
      <w:proofErr w:type="spellEnd"/>
      <w:r w:rsidRPr="00AB1798">
        <w:rPr>
          <w:rFonts w:ascii="Arial" w:eastAsiaTheme="minorHAnsi" w:hAnsi="Arial" w:cs="Arial"/>
          <w:lang w:eastAsia="en-US"/>
        </w:rPr>
        <w:t xml:space="preserve">,[30] </w:t>
      </w:r>
      <w:proofErr w:type="spellStart"/>
      <w:r w:rsidRPr="00AB1798">
        <w:rPr>
          <w:rFonts w:ascii="Arial" w:eastAsiaTheme="minorHAnsi" w:hAnsi="Arial" w:cs="Arial"/>
          <w:lang w:eastAsia="en-US"/>
        </w:rPr>
        <w:t>the</w:t>
      </w:r>
      <w:proofErr w:type="spellEnd"/>
      <w:r w:rsidRPr="00AB1798">
        <w:rPr>
          <w:rFonts w:ascii="Arial" w:eastAsiaTheme="minorHAnsi" w:hAnsi="Arial" w:cs="Arial"/>
          <w:lang w:eastAsia="en-US"/>
        </w:rPr>
        <w:t xml:space="preserve"> DNA </w:t>
      </w:r>
      <w:proofErr w:type="spellStart"/>
      <w:r w:rsidRPr="00AB1798">
        <w:rPr>
          <w:rFonts w:ascii="Arial" w:eastAsiaTheme="minorHAnsi" w:hAnsi="Arial" w:cs="Arial"/>
          <w:lang w:eastAsia="en-US"/>
        </w:rPr>
        <w:t>DataBank</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of</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Japan</w:t>
      </w:r>
      <w:proofErr w:type="spellEnd"/>
      <w:r w:rsidRPr="00AB1798">
        <w:rPr>
          <w:rFonts w:ascii="Arial" w:eastAsiaTheme="minorHAnsi" w:hAnsi="Arial" w:cs="Arial"/>
          <w:lang w:eastAsia="en-US"/>
        </w:rPr>
        <w:t xml:space="preserve"> (DDBJ),[31] </w:t>
      </w:r>
      <w:proofErr w:type="spellStart"/>
      <w:r w:rsidRPr="00AB1798">
        <w:rPr>
          <w:rFonts w:ascii="Arial" w:eastAsiaTheme="minorHAnsi" w:hAnsi="Arial" w:cs="Arial"/>
          <w:lang w:eastAsia="en-US"/>
        </w:rPr>
        <w:t>and</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GenBank</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at</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the</w:t>
      </w:r>
      <w:proofErr w:type="spellEnd"/>
      <w:r w:rsidRPr="00AB1798">
        <w:rPr>
          <w:rFonts w:ascii="Arial" w:eastAsiaTheme="minorHAnsi" w:hAnsi="Arial" w:cs="Arial"/>
          <w:lang w:eastAsia="en-US"/>
        </w:rPr>
        <w:t xml:space="preserve"> US </w:t>
      </w:r>
      <w:proofErr w:type="spellStart"/>
      <w:r w:rsidRPr="00AB1798">
        <w:rPr>
          <w:rFonts w:ascii="Arial" w:eastAsiaTheme="minorHAnsi" w:hAnsi="Arial" w:cs="Arial"/>
          <w:lang w:eastAsia="en-US"/>
        </w:rPr>
        <w:t>National</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Center</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for</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Biotechnology</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Information</w:t>
      </w:r>
      <w:proofErr w:type="spellEnd"/>
      <w:r w:rsidRPr="00AB1798">
        <w:rPr>
          <w:rFonts w:ascii="Arial" w:eastAsiaTheme="minorHAnsi" w:hAnsi="Arial" w:cs="Arial"/>
          <w:lang w:eastAsia="en-US"/>
        </w:rPr>
        <w:t>.[32) Эти три организации ежедневно обмениваются данными.</w:t>
      </w:r>
    </w:p>
    <w:p w:rsidR="00AB1798" w:rsidRPr="00335E17" w:rsidRDefault="00335E17"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 xml:space="preserve">Примечание </w:t>
      </w:r>
      <w:r w:rsidRPr="00335E17">
        <w:rPr>
          <w:rFonts w:ascii="Arial" w:eastAsiaTheme="minorHAnsi" w:hAnsi="Arial" w:cs="Arial"/>
          <w:sz w:val="20"/>
          <w:szCs w:val="20"/>
          <w:lang w:eastAsia="en-US"/>
        </w:rPr>
        <w:sym w:font="Symbol" w:char="F0BE"/>
      </w:r>
      <w:r w:rsidRPr="00335E17">
        <w:rPr>
          <w:rFonts w:ascii="Arial" w:eastAsiaTheme="minorHAnsi" w:hAnsi="Arial" w:cs="Arial"/>
          <w:sz w:val="20"/>
          <w:szCs w:val="20"/>
          <w:lang w:eastAsia="en-US"/>
        </w:rPr>
        <w:t xml:space="preserve">   </w:t>
      </w:r>
      <w:proofErr w:type="spellStart"/>
      <w:r w:rsidR="00AB1798" w:rsidRPr="00335E17">
        <w:rPr>
          <w:rFonts w:ascii="Arial" w:eastAsiaTheme="minorHAnsi" w:hAnsi="Arial" w:cs="Arial"/>
          <w:sz w:val="20"/>
          <w:szCs w:val="20"/>
          <w:lang w:eastAsia="en-US"/>
        </w:rPr>
        <w:t>Секвенировано</w:t>
      </w:r>
      <w:proofErr w:type="spellEnd"/>
      <w:r w:rsidR="00AB1798" w:rsidRPr="00335E17">
        <w:rPr>
          <w:rFonts w:ascii="Arial" w:eastAsiaTheme="minorHAnsi" w:hAnsi="Arial" w:cs="Arial"/>
          <w:sz w:val="20"/>
          <w:szCs w:val="20"/>
          <w:lang w:eastAsia="en-US"/>
        </w:rPr>
        <w:t xml:space="preserve"> лишь небольшое число всех известных бактериальных и вирусных видов. Некоторые последовательности не были проверены.</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lastRenderedPageBreak/>
        <w:t>Лаборатория должна периодически проверять базу (-ы) данных последовательностей на наличие обновлений для определения необходимости изменения технических процедур лаборатории.</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Если отсутствуют предварительные данные, свидетельствующие о том, что целевая последовательность повсеместно присутствует (</w:t>
      </w:r>
      <w:r w:rsidRPr="00335E17">
        <w:rPr>
          <w:rFonts w:ascii="Arial" w:eastAsiaTheme="minorHAnsi" w:hAnsi="Arial" w:cs="Arial"/>
          <w:lang w:eastAsia="en-US"/>
        </w:rPr>
        <w:t>universally</w:t>
      </w:r>
      <w:r w:rsidRPr="00AB1798">
        <w:rPr>
          <w:rFonts w:ascii="Arial" w:eastAsiaTheme="minorHAnsi" w:hAnsi="Arial" w:cs="Arial"/>
          <w:lang w:eastAsia="en-US"/>
        </w:rPr>
        <w:t xml:space="preserve"> </w:t>
      </w:r>
      <w:r w:rsidRPr="00335E17">
        <w:rPr>
          <w:rFonts w:ascii="Arial" w:eastAsiaTheme="minorHAnsi" w:hAnsi="Arial" w:cs="Arial"/>
          <w:lang w:eastAsia="en-US"/>
        </w:rPr>
        <w:t>present</w:t>
      </w:r>
      <w:r w:rsidRPr="00AB1798">
        <w:rPr>
          <w:rFonts w:ascii="Arial" w:eastAsiaTheme="minorHAnsi" w:hAnsi="Arial" w:cs="Arial"/>
          <w:lang w:eastAsia="en-US"/>
        </w:rPr>
        <w:t>) в целевом микробном патогене, то должно быть изучено достаточное количество штаммов (</w:t>
      </w:r>
      <w:r w:rsidRPr="00335E17">
        <w:rPr>
          <w:rFonts w:ascii="Arial" w:eastAsiaTheme="minorHAnsi" w:hAnsi="Arial" w:cs="Arial"/>
          <w:lang w:eastAsia="en-US"/>
        </w:rPr>
        <w:t>strains</w:t>
      </w:r>
      <w:r w:rsidRPr="00AB1798">
        <w:rPr>
          <w:rFonts w:ascii="Arial" w:eastAsiaTheme="minorHAnsi" w:hAnsi="Arial" w:cs="Arial"/>
          <w:lang w:eastAsia="en-US"/>
        </w:rPr>
        <w:t>) для получения статистически обоснованных свидетельств ее неизменного наличия (</w:t>
      </w:r>
      <w:r w:rsidRPr="00335E17">
        <w:rPr>
          <w:rFonts w:ascii="Arial" w:eastAsiaTheme="minorHAnsi" w:hAnsi="Arial" w:cs="Arial"/>
          <w:lang w:eastAsia="en-US"/>
        </w:rPr>
        <w:t>universal</w:t>
      </w:r>
      <w:r w:rsidRPr="00AB1798">
        <w:rPr>
          <w:rFonts w:ascii="Arial" w:eastAsiaTheme="minorHAnsi" w:hAnsi="Arial" w:cs="Arial"/>
          <w:lang w:eastAsia="en-US"/>
        </w:rPr>
        <w:t xml:space="preserve"> </w:t>
      </w:r>
      <w:r w:rsidRPr="00335E17">
        <w:rPr>
          <w:rFonts w:ascii="Arial" w:eastAsiaTheme="minorHAnsi" w:hAnsi="Arial" w:cs="Arial"/>
          <w:lang w:eastAsia="en-US"/>
        </w:rPr>
        <w:t>presence</w:t>
      </w:r>
      <w:r w:rsidRPr="00AB1798">
        <w:rPr>
          <w:rFonts w:ascii="Arial" w:eastAsiaTheme="minorHAnsi" w:hAnsi="Arial" w:cs="Arial"/>
          <w:lang w:eastAsia="en-US"/>
        </w:rPr>
        <w:t>) в целевом патогене.</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ПРИМЕР</w:t>
      </w:r>
      <w:proofErr w:type="gramStart"/>
      <w:r w:rsidRPr="00AB1798">
        <w:rPr>
          <w:rFonts w:ascii="Arial" w:eastAsiaTheme="minorHAnsi" w:hAnsi="Arial" w:cs="Arial"/>
          <w:lang w:eastAsia="en-US"/>
        </w:rPr>
        <w:t xml:space="preserve"> Е</w:t>
      </w:r>
      <w:proofErr w:type="gramEnd"/>
      <w:r w:rsidRPr="00AB1798">
        <w:rPr>
          <w:rFonts w:ascii="Arial" w:eastAsiaTheme="minorHAnsi" w:hAnsi="Arial" w:cs="Arial"/>
          <w:lang w:eastAsia="en-US"/>
        </w:rPr>
        <w:t xml:space="preserve">сли 5 % организмов не имеют целевой последовательности, то требуется исследование по меньшей мере 60% штаммов для того, чтобы получить 95% - </w:t>
      </w:r>
      <w:proofErr w:type="spellStart"/>
      <w:r w:rsidRPr="00AB1798">
        <w:rPr>
          <w:rFonts w:ascii="Arial" w:eastAsiaTheme="minorHAnsi" w:hAnsi="Arial" w:cs="Arial"/>
          <w:lang w:eastAsia="en-US"/>
        </w:rPr>
        <w:t>ную</w:t>
      </w:r>
      <w:proofErr w:type="spellEnd"/>
      <w:r w:rsidRPr="00AB1798">
        <w:rPr>
          <w:rFonts w:ascii="Arial" w:eastAsiaTheme="minorHAnsi" w:hAnsi="Arial" w:cs="Arial"/>
          <w:lang w:eastAsia="en-US"/>
        </w:rPr>
        <w:t xml:space="preserve"> вероятность обнаружения по крайней мере одного </w:t>
      </w:r>
      <w:proofErr w:type="spellStart"/>
      <w:r w:rsidRPr="00AB1798">
        <w:rPr>
          <w:rFonts w:ascii="Arial" w:eastAsiaTheme="minorHAnsi" w:hAnsi="Arial" w:cs="Arial"/>
          <w:lang w:eastAsia="en-US"/>
        </w:rPr>
        <w:t>изолята</w:t>
      </w:r>
      <w:proofErr w:type="spellEnd"/>
      <w:r w:rsidRPr="00AB1798">
        <w:rPr>
          <w:rFonts w:ascii="Arial" w:eastAsiaTheme="minorHAnsi" w:hAnsi="Arial" w:cs="Arial"/>
          <w:lang w:eastAsia="en-US"/>
        </w:rPr>
        <w:t>, не имеющего целевой последовательности.</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 xml:space="preserve">4.4 Отбор </w:t>
      </w:r>
      <w:proofErr w:type="spellStart"/>
      <w:r w:rsidRPr="00793807">
        <w:rPr>
          <w:rFonts w:ascii="Arial" w:hAnsi="Arial" w:cs="Arial"/>
          <w:b/>
          <w:color w:val="000000" w:themeColor="text1"/>
          <w:sz w:val="24"/>
          <w:szCs w:val="24"/>
          <w:lang w:eastAsia="en-US"/>
        </w:rPr>
        <w:t>праймеров</w:t>
      </w:r>
      <w:proofErr w:type="spellEnd"/>
      <w:r w:rsidRPr="00793807">
        <w:rPr>
          <w:rFonts w:ascii="Arial" w:hAnsi="Arial" w:cs="Arial"/>
          <w:b/>
          <w:color w:val="000000" w:themeColor="text1"/>
          <w:sz w:val="24"/>
          <w:szCs w:val="24"/>
          <w:lang w:eastAsia="en-US"/>
        </w:rPr>
        <w:t xml:space="preserve"> или последовательностей </w:t>
      </w:r>
      <w:proofErr w:type="spellStart"/>
      <w:r w:rsidRPr="00793807">
        <w:rPr>
          <w:rFonts w:ascii="Arial" w:hAnsi="Arial" w:cs="Arial"/>
          <w:b/>
          <w:color w:val="000000" w:themeColor="text1"/>
          <w:sz w:val="24"/>
          <w:szCs w:val="24"/>
          <w:lang w:eastAsia="en-US"/>
        </w:rPr>
        <w:t>праймеров</w:t>
      </w:r>
      <w:proofErr w:type="spellEnd"/>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Для обнаружения целевого микробного патогена должна быть разработана процедура отбора последовательностей </w:t>
      </w:r>
      <w:proofErr w:type="spellStart"/>
      <w:r w:rsidRPr="00AB1798">
        <w:rPr>
          <w:rFonts w:ascii="Arial" w:eastAsiaTheme="minorHAnsi" w:hAnsi="Arial" w:cs="Arial"/>
          <w:lang w:eastAsia="en-US"/>
        </w:rPr>
        <w:t>праймеров</w:t>
      </w:r>
      <w:proofErr w:type="spellEnd"/>
      <w:r w:rsidRPr="00AB1798">
        <w:rPr>
          <w:rFonts w:ascii="Arial" w:eastAsiaTheme="minorHAnsi" w:hAnsi="Arial" w:cs="Arial"/>
          <w:lang w:eastAsia="en-US"/>
        </w:rPr>
        <w:t>.</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Соответствующие критерии разработки могут включать длину, содержание G и C (</w:t>
      </w:r>
      <w:r w:rsidRPr="00335E17">
        <w:rPr>
          <w:rFonts w:ascii="Arial" w:eastAsiaTheme="minorHAnsi" w:hAnsi="Arial" w:cs="Arial"/>
          <w:lang w:eastAsia="en-US"/>
        </w:rPr>
        <w:t>G</w:t>
      </w:r>
      <w:r w:rsidRPr="00AB1798">
        <w:rPr>
          <w:rFonts w:ascii="Arial" w:eastAsiaTheme="minorHAnsi" w:hAnsi="Arial" w:cs="Arial"/>
          <w:lang w:eastAsia="en-US"/>
        </w:rPr>
        <w:t xml:space="preserve"> </w:t>
      </w:r>
      <w:r w:rsidRPr="00335E17">
        <w:rPr>
          <w:rFonts w:ascii="Arial" w:eastAsiaTheme="minorHAnsi" w:hAnsi="Arial" w:cs="Arial"/>
          <w:lang w:eastAsia="en-US"/>
        </w:rPr>
        <w:t>and</w:t>
      </w:r>
      <w:r w:rsidRPr="00AB1798">
        <w:rPr>
          <w:rFonts w:ascii="Arial" w:eastAsiaTheme="minorHAnsi" w:hAnsi="Arial" w:cs="Arial"/>
          <w:lang w:eastAsia="en-US"/>
        </w:rPr>
        <w:t xml:space="preserve"> </w:t>
      </w:r>
      <w:r w:rsidRPr="00335E17">
        <w:rPr>
          <w:rFonts w:ascii="Arial" w:eastAsiaTheme="minorHAnsi" w:hAnsi="Arial" w:cs="Arial"/>
          <w:lang w:eastAsia="en-US"/>
        </w:rPr>
        <w:t>C</w:t>
      </w:r>
      <w:r w:rsidRPr="00AB1798">
        <w:rPr>
          <w:rFonts w:ascii="Arial" w:eastAsiaTheme="minorHAnsi" w:hAnsi="Arial" w:cs="Arial"/>
          <w:lang w:eastAsia="en-US"/>
        </w:rPr>
        <w:t xml:space="preserve"> </w:t>
      </w:r>
      <w:r w:rsidRPr="00335E17">
        <w:rPr>
          <w:rFonts w:ascii="Arial" w:eastAsiaTheme="minorHAnsi" w:hAnsi="Arial" w:cs="Arial"/>
          <w:lang w:eastAsia="en-US"/>
        </w:rPr>
        <w:t>content</w:t>
      </w:r>
      <w:r w:rsidRPr="00AB1798">
        <w:rPr>
          <w:rFonts w:ascii="Arial" w:eastAsiaTheme="minorHAnsi" w:hAnsi="Arial" w:cs="Arial"/>
          <w:lang w:eastAsia="en-US"/>
        </w:rPr>
        <w:t>), температуру плавления, отсутствие вторичных структур (</w:t>
      </w:r>
      <w:proofErr w:type="spellStart"/>
      <w:r w:rsidRPr="00335E17">
        <w:rPr>
          <w:rFonts w:ascii="Arial" w:eastAsiaTheme="minorHAnsi" w:hAnsi="Arial" w:cs="Arial"/>
          <w:lang w:eastAsia="en-US"/>
        </w:rPr>
        <w:t>secondary</w:t>
      </w:r>
      <w:proofErr w:type="spellEnd"/>
      <w:r w:rsidRPr="00AB1798">
        <w:rPr>
          <w:rFonts w:ascii="Arial" w:eastAsiaTheme="minorHAnsi" w:hAnsi="Arial" w:cs="Arial"/>
          <w:lang w:eastAsia="en-US"/>
        </w:rPr>
        <w:t xml:space="preserve"> </w:t>
      </w:r>
      <w:proofErr w:type="spellStart"/>
      <w:r w:rsidRPr="00335E17">
        <w:rPr>
          <w:rFonts w:ascii="Arial" w:eastAsiaTheme="minorHAnsi" w:hAnsi="Arial" w:cs="Arial"/>
          <w:lang w:eastAsia="en-US"/>
        </w:rPr>
        <w:t>structures</w:t>
      </w:r>
      <w:proofErr w:type="spellEnd"/>
      <w:r w:rsidRPr="00AB1798">
        <w:rPr>
          <w:rFonts w:ascii="Arial" w:eastAsiaTheme="minorHAnsi" w:hAnsi="Arial" w:cs="Arial"/>
          <w:lang w:eastAsia="en-US"/>
        </w:rPr>
        <w:t xml:space="preserve">) и </w:t>
      </w:r>
      <w:proofErr w:type="spellStart"/>
      <w:r w:rsidRPr="00AB1798">
        <w:rPr>
          <w:rFonts w:ascii="Arial" w:eastAsiaTheme="minorHAnsi" w:hAnsi="Arial" w:cs="Arial"/>
          <w:lang w:eastAsia="en-US"/>
        </w:rPr>
        <w:t>антикомплементарность</w:t>
      </w:r>
      <w:proofErr w:type="spellEnd"/>
      <w:r w:rsidRPr="00AB1798">
        <w:rPr>
          <w:rFonts w:ascii="Arial" w:eastAsiaTheme="minorHAnsi" w:hAnsi="Arial" w:cs="Arial"/>
          <w:lang w:eastAsia="en-US"/>
        </w:rPr>
        <w:t xml:space="preserve"> (</w:t>
      </w:r>
      <w:proofErr w:type="spellStart"/>
      <w:r w:rsidRPr="00335E17">
        <w:rPr>
          <w:rFonts w:ascii="Arial" w:eastAsiaTheme="minorHAnsi" w:hAnsi="Arial" w:cs="Arial"/>
          <w:lang w:eastAsia="en-US"/>
        </w:rPr>
        <w:t>noncomplementarity</w:t>
      </w:r>
      <w:proofErr w:type="spellEnd"/>
      <w:r w:rsidRPr="00AB1798">
        <w:rPr>
          <w:rFonts w:ascii="Arial" w:eastAsiaTheme="minorHAnsi" w:hAnsi="Arial" w:cs="Arial"/>
          <w:lang w:eastAsia="en-US"/>
        </w:rPr>
        <w:t>).[21]</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Для достижения ожидаемых результатов может потребоваться оценка нескольких наборов </w:t>
      </w:r>
      <w:proofErr w:type="spellStart"/>
      <w:r w:rsidRPr="00AB1798">
        <w:rPr>
          <w:rFonts w:ascii="Arial" w:eastAsiaTheme="minorHAnsi" w:hAnsi="Arial" w:cs="Arial"/>
          <w:lang w:eastAsia="en-US"/>
        </w:rPr>
        <w:t>праймеров</w:t>
      </w:r>
      <w:proofErr w:type="spellEnd"/>
      <w:r w:rsidRPr="00AB1798">
        <w:rPr>
          <w:rFonts w:ascii="Arial" w:eastAsiaTheme="minorHAnsi" w:hAnsi="Arial" w:cs="Arial"/>
          <w:lang w:eastAsia="en-US"/>
        </w:rPr>
        <w:t>.</w:t>
      </w:r>
    </w:p>
    <w:p w:rsidR="00AB1798" w:rsidRPr="00335E17" w:rsidRDefault="00335E17"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 xml:space="preserve">Примечание </w:t>
      </w:r>
      <w:r w:rsidRPr="00335E17">
        <w:rPr>
          <w:rFonts w:ascii="Arial" w:eastAsiaTheme="minorHAnsi" w:hAnsi="Arial" w:cs="Arial"/>
          <w:sz w:val="20"/>
          <w:szCs w:val="20"/>
          <w:lang w:eastAsia="en-US"/>
        </w:rPr>
        <w:sym w:font="Symbol" w:char="F0BE"/>
      </w:r>
      <w:r w:rsidRPr="00335E17">
        <w:rPr>
          <w:rFonts w:ascii="Arial" w:eastAsiaTheme="minorHAnsi" w:hAnsi="Arial" w:cs="Arial"/>
          <w:sz w:val="20"/>
          <w:szCs w:val="20"/>
          <w:lang w:eastAsia="en-US"/>
        </w:rPr>
        <w:t xml:space="preserve">  </w:t>
      </w:r>
      <w:r w:rsidR="00AB1798" w:rsidRPr="00335E17">
        <w:rPr>
          <w:rFonts w:ascii="Arial" w:eastAsiaTheme="minorHAnsi" w:hAnsi="Arial" w:cs="Arial"/>
          <w:sz w:val="20"/>
          <w:szCs w:val="20"/>
          <w:lang w:eastAsia="en-US"/>
        </w:rPr>
        <w:t xml:space="preserve">Доступно программное обеспечение для оказания помощи в разработке </w:t>
      </w:r>
      <w:proofErr w:type="spellStart"/>
      <w:r w:rsidR="00AB1798" w:rsidRPr="00335E17">
        <w:rPr>
          <w:rFonts w:ascii="Arial" w:eastAsiaTheme="minorHAnsi" w:hAnsi="Arial" w:cs="Arial"/>
          <w:sz w:val="20"/>
          <w:szCs w:val="20"/>
          <w:lang w:eastAsia="en-US"/>
        </w:rPr>
        <w:t>праймеров</w:t>
      </w:r>
      <w:proofErr w:type="spellEnd"/>
      <w:r w:rsidR="00AB1798" w:rsidRPr="00335E17">
        <w:rPr>
          <w:rFonts w:ascii="Arial" w:eastAsiaTheme="minorHAnsi" w:hAnsi="Arial" w:cs="Arial"/>
          <w:sz w:val="20"/>
          <w:szCs w:val="20"/>
          <w:lang w:eastAsia="en-US"/>
        </w:rPr>
        <w:t>.</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4.5 Обработка и стабильность нуклеиновых кислот (Nucleic acid preparation and stability)</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Условия, обеспечивающие надлежащую обработку и стабильность нуклеиновой кислоты после экстракции, должны быть определены, подтверждены и задокументированы в инструкции по применению.</w:t>
      </w:r>
    </w:p>
    <w:p w:rsidR="00AB1798" w:rsidRPr="00AB1798" w:rsidRDefault="00AB1798" w:rsidP="00920E7D">
      <w:pPr>
        <w:suppressAutoHyphens w:val="0"/>
        <w:spacing w:line="360" w:lineRule="auto"/>
        <w:ind w:firstLine="567"/>
        <w:rPr>
          <w:rFonts w:ascii="Arial" w:eastAsiaTheme="minorHAnsi" w:hAnsi="Arial" w:cs="Arial"/>
          <w:lang w:eastAsia="en-US"/>
        </w:rPr>
      </w:pPr>
      <w:r w:rsidRPr="00AB1798">
        <w:rPr>
          <w:rFonts w:ascii="Arial" w:eastAsiaTheme="minorHAnsi" w:hAnsi="Arial" w:cs="Arial"/>
          <w:lang w:eastAsia="en-US"/>
        </w:rPr>
        <w:t>Чистота, целостность и выход нуклеиновой кислоты, выделенной из пробы, должны быть достаточными для предполагаемого использования. Если в пробе не содержится достаточного количества нуклеиновой кислоты, экстракция должна быть произведена повторно с использованием той же пробы, либо для экстракции  должна быть отобрана другая проба.</w:t>
      </w:r>
    </w:p>
    <w:p w:rsidR="00AB1798" w:rsidRPr="00335E17" w:rsidRDefault="00335E17"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 xml:space="preserve">Примечание </w:t>
      </w:r>
      <w:r w:rsidRPr="00335E17">
        <w:rPr>
          <w:rFonts w:ascii="Arial" w:eastAsiaTheme="minorHAnsi" w:hAnsi="Arial" w:cs="Arial"/>
          <w:sz w:val="20"/>
          <w:szCs w:val="20"/>
          <w:lang w:eastAsia="en-US"/>
        </w:rPr>
        <w:sym w:font="Symbol" w:char="F0BE"/>
      </w:r>
      <w:r w:rsidRPr="00335E17">
        <w:rPr>
          <w:rFonts w:ascii="Arial" w:eastAsiaTheme="minorHAnsi" w:hAnsi="Arial" w:cs="Arial"/>
          <w:sz w:val="20"/>
          <w:szCs w:val="20"/>
          <w:lang w:eastAsia="en-US"/>
        </w:rPr>
        <w:t xml:space="preserve"> </w:t>
      </w:r>
      <w:r w:rsidR="00AB1798" w:rsidRPr="00335E17">
        <w:rPr>
          <w:rFonts w:ascii="Arial" w:eastAsiaTheme="minorHAnsi" w:hAnsi="Arial" w:cs="Arial"/>
          <w:sz w:val="20"/>
          <w:szCs w:val="20"/>
          <w:lang w:eastAsia="en-US"/>
        </w:rPr>
        <w:t xml:space="preserve"> Для получения информации об обработке и стабильности нуклеиновых кислот см. ISO 21571:2005, 5.2.[2]</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eastAsia="en-US"/>
        </w:rPr>
        <w:lastRenderedPageBreak/>
        <w:t>Чтобы обеспечить достаточную чистоту, целостность и стабильность для проведения исследования, лаборатория должна подготовить и хранить экстракт нуклеиновой кислоты в соответствии с инструкциями по применению.</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4.6 Амплификация нуклеиновых кислот</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eastAsia="en-US"/>
        </w:rPr>
        <w:t xml:space="preserve">Существует несколько различных методов амплификации.[38] [40] Амплификация целевой последовательности происходит </w:t>
      </w:r>
      <w:proofErr w:type="spellStart"/>
      <w:r w:rsidRPr="00AB1798">
        <w:rPr>
          <w:rFonts w:ascii="Arial" w:eastAsiaTheme="minorHAnsi" w:hAnsi="Arial" w:cs="Arial"/>
          <w:i/>
          <w:lang w:eastAsia="en-US"/>
        </w:rPr>
        <w:t>in</w:t>
      </w:r>
      <w:proofErr w:type="spellEnd"/>
      <w:r w:rsidRPr="00AB1798">
        <w:rPr>
          <w:rFonts w:ascii="Arial" w:eastAsiaTheme="minorHAnsi" w:hAnsi="Arial" w:cs="Arial"/>
          <w:i/>
          <w:lang w:eastAsia="en-US"/>
        </w:rPr>
        <w:t xml:space="preserve"> </w:t>
      </w:r>
      <w:proofErr w:type="spellStart"/>
      <w:r w:rsidRPr="00AB1798">
        <w:rPr>
          <w:rFonts w:ascii="Arial" w:eastAsiaTheme="minorHAnsi" w:hAnsi="Arial" w:cs="Arial"/>
          <w:i/>
          <w:lang w:eastAsia="en-US"/>
        </w:rPr>
        <w:t>vitro</w:t>
      </w:r>
      <w:proofErr w:type="spellEnd"/>
      <w:r w:rsidRPr="00AB1798">
        <w:rPr>
          <w:rFonts w:ascii="Arial" w:eastAsiaTheme="minorHAnsi" w:hAnsi="Arial" w:cs="Arial"/>
          <w:lang w:eastAsia="en-US"/>
        </w:rPr>
        <w:t xml:space="preserve"> посредством реакции, катализируемой ДНК-полимеразой с участием </w:t>
      </w:r>
      <w:proofErr w:type="spellStart"/>
      <w:r w:rsidRPr="00AB1798">
        <w:rPr>
          <w:rFonts w:ascii="Arial" w:eastAsiaTheme="minorHAnsi" w:hAnsi="Arial" w:cs="Arial"/>
          <w:lang w:eastAsia="en-US"/>
        </w:rPr>
        <w:t>олигонуклеотидных</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праймеров</w:t>
      </w:r>
      <w:proofErr w:type="spellEnd"/>
      <w:r w:rsidRPr="00AB1798">
        <w:rPr>
          <w:rFonts w:ascii="Arial" w:eastAsiaTheme="minorHAnsi" w:hAnsi="Arial" w:cs="Arial"/>
          <w:lang w:eastAsia="en-US"/>
        </w:rPr>
        <w:t xml:space="preserve"> и </w:t>
      </w:r>
      <w:proofErr w:type="spellStart"/>
      <w:r w:rsidRPr="00AB1798">
        <w:rPr>
          <w:rFonts w:ascii="Arial" w:eastAsiaTheme="minorHAnsi" w:hAnsi="Arial" w:cs="Arial"/>
          <w:lang w:eastAsia="en-US"/>
        </w:rPr>
        <w:t>дезоксинуклеозидтрифосфатов</w:t>
      </w:r>
      <w:proofErr w:type="spellEnd"/>
      <w:r w:rsidRPr="00AB1798">
        <w:rPr>
          <w:rFonts w:ascii="Arial" w:eastAsiaTheme="minorHAnsi" w:hAnsi="Arial" w:cs="Arial"/>
          <w:lang w:eastAsia="en-US"/>
        </w:rPr>
        <w:t xml:space="preserve"> в определенном реакционном буфере. Для организмов на основе РНК обратная транскрипция необходима до амплификации целевой последовательности.</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eastAsia="en-US"/>
        </w:rPr>
        <w:t>Должны быть приняты предосторожности, чтобы не допустить содержания ингибиторов полимеразы в реакционной смеси.</w:t>
      </w:r>
    </w:p>
    <w:p w:rsidR="00AB1798" w:rsidRPr="00335E17" w:rsidRDefault="00335E17"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 xml:space="preserve">Примечание </w:t>
      </w:r>
      <w:r w:rsidRPr="00335E17">
        <w:rPr>
          <w:rFonts w:ascii="Arial" w:eastAsiaTheme="minorHAnsi" w:hAnsi="Arial" w:cs="Arial"/>
          <w:sz w:val="20"/>
          <w:szCs w:val="20"/>
          <w:lang w:eastAsia="en-US"/>
        </w:rPr>
        <w:sym w:font="Symbol" w:char="F0BE"/>
      </w:r>
      <w:r w:rsidRPr="00335E17">
        <w:rPr>
          <w:rFonts w:ascii="Arial" w:eastAsiaTheme="minorHAnsi" w:hAnsi="Arial" w:cs="Arial"/>
          <w:sz w:val="20"/>
          <w:szCs w:val="20"/>
          <w:lang w:eastAsia="en-US"/>
        </w:rPr>
        <w:t xml:space="preserve"> </w:t>
      </w:r>
      <w:r w:rsidR="00AB1798" w:rsidRPr="00335E17">
        <w:rPr>
          <w:rFonts w:ascii="Arial" w:eastAsiaTheme="minorHAnsi" w:hAnsi="Arial" w:cs="Arial"/>
          <w:sz w:val="20"/>
          <w:szCs w:val="20"/>
          <w:lang w:eastAsia="en-US"/>
        </w:rPr>
        <w:t>Для получения информации о методах амплификации нуклеиновых кислот см. ISO 21569:2005, 7.3.[1]</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4.7 Обнаружение и идентификация нуклеиновых кислот</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Метод обнаружения </w:t>
      </w:r>
      <w:proofErr w:type="spellStart"/>
      <w:r w:rsidRPr="00AB1798">
        <w:rPr>
          <w:rFonts w:ascii="Arial" w:eastAsiaTheme="minorHAnsi" w:hAnsi="Arial" w:cs="Arial"/>
          <w:lang w:eastAsia="en-US"/>
        </w:rPr>
        <w:t>амплифицированной</w:t>
      </w:r>
      <w:proofErr w:type="spellEnd"/>
      <w:r w:rsidRPr="00AB1798">
        <w:rPr>
          <w:rFonts w:ascii="Arial" w:eastAsiaTheme="minorHAnsi" w:hAnsi="Arial" w:cs="Arial"/>
          <w:lang w:eastAsia="en-US"/>
        </w:rPr>
        <w:t xml:space="preserve"> клетки-мишени (</w:t>
      </w:r>
      <w:r w:rsidRPr="00AB1798">
        <w:rPr>
          <w:rFonts w:ascii="Arial" w:eastAsiaTheme="minorHAnsi" w:hAnsi="Arial" w:cs="Arial"/>
          <w:lang w:val="en-US" w:eastAsia="en-US"/>
        </w:rPr>
        <w:t>amplified</w:t>
      </w:r>
      <w:r w:rsidRPr="00AB1798">
        <w:rPr>
          <w:rFonts w:ascii="Arial" w:eastAsiaTheme="minorHAnsi" w:hAnsi="Arial" w:cs="Arial"/>
          <w:lang w:eastAsia="en-US"/>
        </w:rPr>
        <w:t xml:space="preserve"> </w:t>
      </w:r>
      <w:r w:rsidRPr="00AB1798">
        <w:rPr>
          <w:rFonts w:ascii="Arial" w:eastAsiaTheme="minorHAnsi" w:hAnsi="Arial" w:cs="Arial"/>
          <w:lang w:val="en-US" w:eastAsia="en-US"/>
        </w:rPr>
        <w:t>target</w:t>
      </w:r>
      <w:r w:rsidRPr="00AB1798">
        <w:rPr>
          <w:rFonts w:ascii="Arial" w:eastAsiaTheme="minorHAnsi" w:hAnsi="Arial" w:cs="Arial"/>
          <w:lang w:eastAsia="en-US"/>
        </w:rPr>
        <w:t>) должен позволять продемонстрировать наличие, отсутствие или характеристик исследуемого генетического элемента относительно соответствующих средств контроля и в пределах обнаружения используемой процедуры исследования и исследуемой пробы.</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Метод, выбранный для обнаружения </w:t>
      </w:r>
      <w:proofErr w:type="spellStart"/>
      <w:r w:rsidRPr="00AB1798">
        <w:rPr>
          <w:rFonts w:ascii="Arial" w:eastAsiaTheme="minorHAnsi" w:hAnsi="Arial" w:cs="Arial"/>
          <w:lang w:eastAsia="en-US"/>
        </w:rPr>
        <w:t>амплифицированной</w:t>
      </w:r>
      <w:proofErr w:type="spellEnd"/>
      <w:r w:rsidRPr="00AB1798">
        <w:rPr>
          <w:rFonts w:ascii="Arial" w:eastAsiaTheme="minorHAnsi" w:hAnsi="Arial" w:cs="Arial"/>
          <w:lang w:eastAsia="en-US"/>
        </w:rPr>
        <w:t xml:space="preserve"> клетки-мишени, должен быть </w:t>
      </w:r>
      <w:proofErr w:type="spellStart"/>
      <w:r w:rsidRPr="00AB1798">
        <w:rPr>
          <w:rFonts w:ascii="Arial" w:eastAsiaTheme="minorHAnsi" w:hAnsi="Arial" w:cs="Arial"/>
          <w:lang w:eastAsia="en-US"/>
        </w:rPr>
        <w:t>валидирован</w:t>
      </w:r>
      <w:proofErr w:type="spellEnd"/>
      <w:r w:rsidRPr="00AB1798">
        <w:rPr>
          <w:rFonts w:ascii="Arial" w:eastAsiaTheme="minorHAnsi" w:hAnsi="Arial" w:cs="Arial"/>
          <w:lang w:eastAsia="en-US"/>
        </w:rPr>
        <w:t xml:space="preserve"> на предмет его способности обнаруживать </w:t>
      </w:r>
      <w:proofErr w:type="spellStart"/>
      <w:r w:rsidRPr="00AB1798">
        <w:rPr>
          <w:rFonts w:ascii="Arial" w:eastAsiaTheme="minorHAnsi" w:hAnsi="Arial" w:cs="Arial"/>
          <w:lang w:eastAsia="en-US"/>
        </w:rPr>
        <w:t>амплифицированные</w:t>
      </w:r>
      <w:proofErr w:type="spellEnd"/>
      <w:r w:rsidRPr="00AB1798">
        <w:rPr>
          <w:rFonts w:ascii="Arial" w:eastAsiaTheme="minorHAnsi" w:hAnsi="Arial" w:cs="Arial"/>
          <w:lang w:eastAsia="en-US"/>
        </w:rPr>
        <w:t xml:space="preserve"> последовательности клетки-мишени. </w:t>
      </w:r>
      <w:proofErr w:type="spellStart"/>
      <w:r w:rsidRPr="00AB1798">
        <w:rPr>
          <w:rFonts w:ascii="Arial" w:eastAsiaTheme="minorHAnsi" w:hAnsi="Arial" w:cs="Arial"/>
          <w:lang w:eastAsia="en-US"/>
        </w:rPr>
        <w:t>Валидация</w:t>
      </w:r>
      <w:proofErr w:type="spellEnd"/>
      <w:r w:rsidRPr="00AB1798">
        <w:rPr>
          <w:rFonts w:ascii="Arial" w:eastAsiaTheme="minorHAnsi" w:hAnsi="Arial" w:cs="Arial"/>
          <w:lang w:eastAsia="en-US"/>
        </w:rPr>
        <w:t xml:space="preserve"> должна включать в себя сравнение с эталонной процедурой измерения или другой признанной процедурой исследование.</w:t>
      </w:r>
    </w:p>
    <w:p w:rsidR="00AB1798" w:rsidRPr="00335E17" w:rsidRDefault="00AB1798" w:rsidP="00920E7D">
      <w:pPr>
        <w:suppressAutoHyphens w:val="0"/>
        <w:spacing w:before="120" w:after="120" w:line="360" w:lineRule="auto"/>
        <w:ind w:firstLine="567"/>
        <w:rPr>
          <w:rFonts w:ascii="Arial" w:eastAsiaTheme="minorHAnsi" w:hAnsi="Arial" w:cs="Arial"/>
          <w:sz w:val="20"/>
          <w:szCs w:val="20"/>
          <w:lang w:eastAsia="en-US"/>
        </w:rPr>
      </w:pPr>
      <w:r w:rsidRPr="00335E17">
        <w:rPr>
          <w:rFonts w:ascii="Arial" w:eastAsiaTheme="minorHAnsi" w:hAnsi="Arial" w:cs="Arial"/>
          <w:sz w:val="20"/>
          <w:szCs w:val="20"/>
          <w:lang w:eastAsia="en-US"/>
        </w:rPr>
        <w:t>П</w:t>
      </w:r>
      <w:r w:rsidR="00335E17">
        <w:rPr>
          <w:rFonts w:ascii="Arial" w:eastAsiaTheme="minorHAnsi" w:hAnsi="Arial" w:cs="Arial"/>
          <w:sz w:val="20"/>
          <w:szCs w:val="20"/>
          <w:lang w:eastAsia="en-US"/>
        </w:rPr>
        <w:t xml:space="preserve">римечание </w:t>
      </w:r>
      <w:r w:rsidR="00335E17">
        <w:rPr>
          <w:rFonts w:ascii="Arial" w:eastAsiaTheme="minorHAnsi" w:hAnsi="Arial" w:cs="Arial"/>
          <w:sz w:val="20"/>
          <w:szCs w:val="20"/>
          <w:lang w:eastAsia="en-US"/>
        </w:rPr>
        <w:sym w:font="Symbol" w:char="F0BE"/>
      </w:r>
      <w:r w:rsidRPr="00335E17">
        <w:rPr>
          <w:rFonts w:ascii="Arial" w:eastAsiaTheme="minorHAnsi" w:hAnsi="Arial" w:cs="Arial"/>
          <w:sz w:val="20"/>
          <w:szCs w:val="20"/>
          <w:lang w:eastAsia="en-US"/>
        </w:rPr>
        <w:t xml:space="preserve"> Для получения информации о методах обнаружения и идентификации нуклеиновых кислот см. ISO 21569:2005, 7.6.[1]</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4.8 Стабильность реагентов и условия их хранения</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eastAsia="en-US"/>
        </w:rPr>
        <w:t xml:space="preserve">Стабильность реагента и условия его хранения должны быть определены, </w:t>
      </w:r>
      <w:proofErr w:type="spellStart"/>
      <w:r w:rsidRPr="00AB1798">
        <w:rPr>
          <w:rFonts w:ascii="Arial" w:eastAsiaTheme="minorHAnsi" w:hAnsi="Arial" w:cs="Arial"/>
          <w:lang w:eastAsia="en-US"/>
        </w:rPr>
        <w:t>валидированы</w:t>
      </w:r>
      <w:proofErr w:type="spellEnd"/>
      <w:r w:rsidRPr="00AB1798">
        <w:rPr>
          <w:rFonts w:ascii="Arial" w:eastAsiaTheme="minorHAnsi" w:hAnsi="Arial" w:cs="Arial"/>
          <w:lang w:eastAsia="en-US"/>
        </w:rPr>
        <w:t xml:space="preserve"> и указаны в инструкции по применению. Применяются требования стандартов ISO 23640:2011 и ISO 18113-2:2009.</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eastAsia="en-US"/>
        </w:rPr>
        <w:t>Особое внимание должно быть уделено</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val="en-US" w:eastAsia="en-US"/>
        </w:rPr>
        <w:lastRenderedPageBreak/>
        <w:t>a</w:t>
      </w:r>
      <w:r w:rsidRPr="00AB1798">
        <w:rPr>
          <w:rFonts w:ascii="Arial" w:eastAsiaTheme="minorHAnsi" w:hAnsi="Arial" w:cs="Arial"/>
          <w:lang w:eastAsia="en-US"/>
        </w:rPr>
        <w:t>) установлению срока годности реагента при хранении, включая условия транспортировки, пригодные для обеспечения соблюдения технических характеристик продукта,</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val="en-US" w:eastAsia="en-US"/>
        </w:rPr>
        <w:t>b</w:t>
      </w:r>
      <w:r w:rsidRPr="00AB1798">
        <w:rPr>
          <w:rFonts w:ascii="Arial" w:eastAsiaTheme="minorHAnsi" w:hAnsi="Arial" w:cs="Arial"/>
          <w:lang w:eastAsia="en-US"/>
        </w:rPr>
        <w:t>) установлению стабильности используемого реагента после первого вскрытия первичной упаковки (</w:t>
      </w:r>
      <w:r w:rsidRPr="00AB1798">
        <w:rPr>
          <w:rFonts w:ascii="Arial" w:eastAsiaTheme="minorHAnsi" w:hAnsi="Arial" w:cs="Arial"/>
          <w:lang w:val="en-US" w:eastAsia="en-US"/>
        </w:rPr>
        <w:t>primary</w:t>
      </w:r>
      <w:r w:rsidRPr="00AB1798">
        <w:rPr>
          <w:rFonts w:ascii="Arial" w:eastAsiaTheme="minorHAnsi" w:hAnsi="Arial" w:cs="Arial"/>
          <w:lang w:eastAsia="en-US"/>
        </w:rPr>
        <w:t xml:space="preserve"> </w:t>
      </w:r>
      <w:r w:rsidRPr="00AB1798">
        <w:rPr>
          <w:rFonts w:ascii="Arial" w:eastAsiaTheme="minorHAnsi" w:hAnsi="Arial" w:cs="Arial"/>
          <w:lang w:val="en-US" w:eastAsia="en-US"/>
        </w:rPr>
        <w:t>container</w:t>
      </w:r>
      <w:r w:rsidRPr="00AB1798">
        <w:rPr>
          <w:rFonts w:ascii="Arial" w:eastAsiaTheme="minorHAnsi" w:hAnsi="Arial" w:cs="Arial"/>
          <w:lang w:eastAsia="en-US"/>
        </w:rPr>
        <w:t>),</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eastAsia="en-US"/>
        </w:rPr>
        <w:t>ПРИМЕР Бортовая стабильность, стабильность после восстановления, стабильность после вскрытия пузырька / бутылки (</w:t>
      </w:r>
      <w:r w:rsidRPr="00AB1798">
        <w:rPr>
          <w:rFonts w:ascii="Arial" w:eastAsiaTheme="minorHAnsi" w:hAnsi="Arial" w:cs="Arial"/>
          <w:lang w:val="en-US" w:eastAsia="en-US"/>
        </w:rPr>
        <w:t>On</w:t>
      </w:r>
      <w:r w:rsidRPr="00AB1798">
        <w:rPr>
          <w:rFonts w:ascii="Arial" w:eastAsiaTheme="minorHAnsi" w:hAnsi="Arial" w:cs="Arial"/>
          <w:lang w:eastAsia="en-US"/>
        </w:rPr>
        <w:t>-</w:t>
      </w:r>
      <w:r w:rsidRPr="00AB1798">
        <w:rPr>
          <w:rFonts w:ascii="Arial" w:eastAsiaTheme="minorHAnsi" w:hAnsi="Arial" w:cs="Arial"/>
          <w:lang w:val="en-US" w:eastAsia="en-US"/>
        </w:rPr>
        <w:t>board</w:t>
      </w:r>
      <w:r w:rsidRPr="00AB1798">
        <w:rPr>
          <w:rFonts w:ascii="Arial" w:eastAsiaTheme="minorHAnsi" w:hAnsi="Arial" w:cs="Arial"/>
          <w:lang w:eastAsia="en-US"/>
        </w:rPr>
        <w:t xml:space="preserve"> </w:t>
      </w:r>
      <w:r w:rsidRPr="00AB1798">
        <w:rPr>
          <w:rFonts w:ascii="Arial" w:eastAsiaTheme="minorHAnsi" w:hAnsi="Arial" w:cs="Arial"/>
          <w:lang w:val="en-US" w:eastAsia="en-US"/>
        </w:rPr>
        <w:t>stability</w:t>
      </w:r>
      <w:r w:rsidRPr="00AB1798">
        <w:rPr>
          <w:rFonts w:ascii="Arial" w:eastAsiaTheme="minorHAnsi" w:hAnsi="Arial" w:cs="Arial"/>
          <w:lang w:eastAsia="en-US"/>
        </w:rPr>
        <w:t xml:space="preserve">, </w:t>
      </w:r>
      <w:r w:rsidRPr="00AB1798">
        <w:rPr>
          <w:rFonts w:ascii="Arial" w:eastAsiaTheme="minorHAnsi" w:hAnsi="Arial" w:cs="Arial"/>
          <w:lang w:val="en-US" w:eastAsia="en-US"/>
        </w:rPr>
        <w:t>stability</w:t>
      </w:r>
      <w:r w:rsidRPr="00AB1798">
        <w:rPr>
          <w:rFonts w:ascii="Arial" w:eastAsiaTheme="minorHAnsi" w:hAnsi="Arial" w:cs="Arial"/>
          <w:lang w:eastAsia="en-US"/>
        </w:rPr>
        <w:t xml:space="preserve"> </w:t>
      </w:r>
      <w:r w:rsidRPr="00AB1798">
        <w:rPr>
          <w:rFonts w:ascii="Arial" w:eastAsiaTheme="minorHAnsi" w:hAnsi="Arial" w:cs="Arial"/>
          <w:lang w:val="en-US" w:eastAsia="en-US"/>
        </w:rPr>
        <w:t>after</w:t>
      </w:r>
      <w:r w:rsidRPr="00AB1798">
        <w:rPr>
          <w:rFonts w:ascii="Arial" w:eastAsiaTheme="minorHAnsi" w:hAnsi="Arial" w:cs="Arial"/>
          <w:lang w:eastAsia="en-US"/>
        </w:rPr>
        <w:t xml:space="preserve"> </w:t>
      </w:r>
      <w:r w:rsidRPr="00AB1798">
        <w:rPr>
          <w:rFonts w:ascii="Arial" w:eastAsiaTheme="minorHAnsi" w:hAnsi="Arial" w:cs="Arial"/>
          <w:lang w:val="en-US" w:eastAsia="en-US"/>
        </w:rPr>
        <w:t>reconstitution</w:t>
      </w:r>
      <w:r w:rsidRPr="00AB1798">
        <w:rPr>
          <w:rFonts w:ascii="Arial" w:eastAsiaTheme="minorHAnsi" w:hAnsi="Arial" w:cs="Arial"/>
          <w:lang w:eastAsia="en-US"/>
        </w:rPr>
        <w:t xml:space="preserve">, </w:t>
      </w:r>
      <w:r w:rsidRPr="00AB1798">
        <w:rPr>
          <w:rFonts w:ascii="Arial" w:eastAsiaTheme="minorHAnsi" w:hAnsi="Arial" w:cs="Arial"/>
          <w:lang w:val="en-US" w:eastAsia="en-US"/>
        </w:rPr>
        <w:t>open</w:t>
      </w:r>
      <w:r w:rsidRPr="00AB1798">
        <w:rPr>
          <w:rFonts w:ascii="Arial" w:eastAsiaTheme="minorHAnsi" w:hAnsi="Arial" w:cs="Arial"/>
          <w:lang w:eastAsia="en-US"/>
        </w:rPr>
        <w:t xml:space="preserve"> </w:t>
      </w:r>
      <w:r w:rsidRPr="00AB1798">
        <w:rPr>
          <w:rFonts w:ascii="Arial" w:eastAsiaTheme="minorHAnsi" w:hAnsi="Arial" w:cs="Arial"/>
          <w:lang w:val="en-US" w:eastAsia="en-US"/>
        </w:rPr>
        <w:t>vial</w:t>
      </w:r>
      <w:r w:rsidRPr="00AB1798">
        <w:rPr>
          <w:rFonts w:ascii="Arial" w:eastAsiaTheme="minorHAnsi" w:hAnsi="Arial" w:cs="Arial"/>
          <w:lang w:eastAsia="en-US"/>
        </w:rPr>
        <w:t>/</w:t>
      </w:r>
      <w:r w:rsidRPr="00AB1798">
        <w:rPr>
          <w:rFonts w:ascii="Arial" w:eastAsiaTheme="minorHAnsi" w:hAnsi="Arial" w:cs="Arial"/>
          <w:lang w:val="en-US" w:eastAsia="en-US"/>
        </w:rPr>
        <w:t>bottle</w:t>
      </w:r>
      <w:r w:rsidRPr="00AB1798">
        <w:rPr>
          <w:rFonts w:ascii="Arial" w:eastAsiaTheme="minorHAnsi" w:hAnsi="Arial" w:cs="Arial"/>
          <w:lang w:eastAsia="en-US"/>
        </w:rPr>
        <w:t xml:space="preserve"> </w:t>
      </w:r>
      <w:r w:rsidRPr="00AB1798">
        <w:rPr>
          <w:rFonts w:ascii="Arial" w:eastAsiaTheme="minorHAnsi" w:hAnsi="Arial" w:cs="Arial"/>
          <w:lang w:val="en-US" w:eastAsia="en-US"/>
        </w:rPr>
        <w:t>stability</w:t>
      </w:r>
      <w:r w:rsidRPr="00AB1798">
        <w:rPr>
          <w:rFonts w:ascii="Arial" w:eastAsiaTheme="minorHAnsi" w:hAnsi="Arial" w:cs="Arial"/>
          <w:lang w:eastAsia="en-US"/>
        </w:rPr>
        <w:t>.).</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val="en-US" w:eastAsia="en-US"/>
        </w:rPr>
        <w:t>c</w:t>
      </w:r>
      <w:r w:rsidRPr="00AB1798">
        <w:rPr>
          <w:rFonts w:ascii="Arial" w:eastAsiaTheme="minorHAnsi" w:hAnsi="Arial" w:cs="Arial"/>
          <w:lang w:eastAsia="en-US"/>
        </w:rPr>
        <w:t>) мониторингу стабильности реагентов, уже поступивших на рынок или распределенных для использования, и</w:t>
      </w:r>
    </w:p>
    <w:p w:rsidR="00AB1798" w:rsidRPr="00AB1798"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val="en-US" w:eastAsia="en-US"/>
        </w:rPr>
        <w:t>d</w:t>
      </w:r>
      <w:r w:rsidRPr="00AB1798">
        <w:rPr>
          <w:rFonts w:ascii="Arial" w:eastAsiaTheme="minorHAnsi" w:hAnsi="Arial" w:cs="Arial"/>
          <w:lang w:eastAsia="en-US"/>
        </w:rPr>
        <w:t>) верификации спецификаций стабильности после внесения изменений в реагент, которые могут повлиять на стабильность.</w:t>
      </w:r>
    </w:p>
    <w:p w:rsidR="00377D36" w:rsidRPr="00377D36" w:rsidRDefault="00AB1798" w:rsidP="00920E7D">
      <w:pPr>
        <w:suppressAutoHyphens w:val="0"/>
        <w:spacing w:before="120" w:after="120" w:line="360" w:lineRule="auto"/>
        <w:ind w:firstLine="567"/>
        <w:rPr>
          <w:rFonts w:ascii="Arial" w:eastAsiaTheme="minorHAnsi" w:hAnsi="Arial" w:cs="Arial"/>
          <w:lang w:eastAsia="en-US"/>
        </w:rPr>
      </w:pPr>
      <w:r w:rsidRPr="00AB1798">
        <w:rPr>
          <w:rFonts w:ascii="Arial" w:eastAsiaTheme="minorHAnsi" w:hAnsi="Arial" w:cs="Arial"/>
          <w:lang w:eastAsia="en-US"/>
        </w:rPr>
        <w:t xml:space="preserve">При необходимости лаборатория может </w:t>
      </w:r>
      <w:proofErr w:type="spellStart"/>
      <w:r w:rsidRPr="00AB1798">
        <w:rPr>
          <w:rFonts w:ascii="Arial" w:eastAsiaTheme="minorHAnsi" w:hAnsi="Arial" w:cs="Arial"/>
          <w:lang w:eastAsia="en-US"/>
        </w:rPr>
        <w:t>аликвотировать</w:t>
      </w:r>
      <w:proofErr w:type="spellEnd"/>
      <w:r w:rsidRPr="00AB1798">
        <w:rPr>
          <w:rFonts w:ascii="Arial" w:eastAsiaTheme="minorHAnsi" w:hAnsi="Arial" w:cs="Arial"/>
          <w:lang w:eastAsia="en-US"/>
        </w:rPr>
        <w:t xml:space="preserve"> реакционные растворы, необходимые для аналитического метода в соответствии с инструкциями по применению, чтобы избежать повторного воздействия на них циклов замораживания–оттаивания (</w:t>
      </w:r>
      <w:r w:rsidRPr="00AB1798">
        <w:rPr>
          <w:rFonts w:ascii="Arial" w:eastAsiaTheme="minorHAnsi" w:hAnsi="Arial" w:cs="Arial"/>
          <w:lang w:val="en-US" w:eastAsia="en-US"/>
        </w:rPr>
        <w:t>freeze</w:t>
      </w:r>
      <w:r w:rsidRPr="00AB1798">
        <w:rPr>
          <w:rFonts w:ascii="Arial" w:eastAsiaTheme="minorHAnsi" w:hAnsi="Arial" w:cs="Arial"/>
          <w:lang w:eastAsia="en-US"/>
        </w:rPr>
        <w:t>–</w:t>
      </w:r>
      <w:r w:rsidRPr="00AB1798">
        <w:rPr>
          <w:rFonts w:ascii="Arial" w:eastAsiaTheme="minorHAnsi" w:hAnsi="Arial" w:cs="Arial"/>
          <w:lang w:val="en-US" w:eastAsia="en-US"/>
        </w:rPr>
        <w:t>thaw</w:t>
      </w:r>
      <w:r w:rsidRPr="00AB1798">
        <w:rPr>
          <w:rFonts w:ascii="Arial" w:eastAsiaTheme="minorHAnsi" w:hAnsi="Arial" w:cs="Arial"/>
          <w:lang w:eastAsia="en-US"/>
        </w:rPr>
        <w:t xml:space="preserve"> </w:t>
      </w:r>
      <w:r w:rsidRPr="00AB1798">
        <w:rPr>
          <w:rFonts w:ascii="Arial" w:eastAsiaTheme="minorHAnsi" w:hAnsi="Arial" w:cs="Arial"/>
          <w:lang w:val="en-US" w:eastAsia="en-US"/>
        </w:rPr>
        <w:t>cycles</w:t>
      </w:r>
      <w:r w:rsidRPr="00AB1798">
        <w:rPr>
          <w:rFonts w:ascii="Arial" w:eastAsiaTheme="minorHAnsi" w:hAnsi="Arial" w:cs="Arial"/>
          <w:lang w:eastAsia="en-US"/>
        </w:rPr>
        <w:t>) и уменьшить вероятность загрязнения (</w:t>
      </w:r>
      <w:r w:rsidRPr="00AB1798">
        <w:rPr>
          <w:rFonts w:ascii="Arial" w:eastAsiaTheme="minorHAnsi" w:hAnsi="Arial" w:cs="Arial"/>
          <w:lang w:val="en-US" w:eastAsia="en-US"/>
        </w:rPr>
        <w:t>contamination</w:t>
      </w:r>
      <w:r w:rsidRPr="00AB1798">
        <w:rPr>
          <w:rFonts w:ascii="Arial" w:eastAsiaTheme="minorHAnsi" w:hAnsi="Arial" w:cs="Arial"/>
          <w:lang w:eastAsia="en-US"/>
        </w:rPr>
        <w:t>)</w:t>
      </w:r>
      <w:r w:rsidR="00377D36" w:rsidRPr="00377D36">
        <w:rPr>
          <w:rFonts w:ascii="Arial" w:eastAsiaTheme="minorHAnsi" w:hAnsi="Arial" w:cs="Arial"/>
          <w:lang w:eastAsia="en-US"/>
        </w:rPr>
        <w:t>.</w:t>
      </w:r>
    </w:p>
    <w:p w:rsidR="00FB7E98" w:rsidRPr="00726D0F" w:rsidRDefault="002E1FFA" w:rsidP="00920E7D">
      <w:pPr>
        <w:pStyle w:val="1"/>
        <w:spacing w:before="240" w:after="240" w:line="360" w:lineRule="auto"/>
        <w:ind w:firstLine="567"/>
        <w:rPr>
          <w:rFonts w:ascii="Arial" w:hAnsi="Arial" w:cs="Arial"/>
          <w:color w:val="auto"/>
        </w:rPr>
      </w:pPr>
      <w:bookmarkStart w:id="11" w:name="_Toc41239595"/>
      <w:r w:rsidRPr="00726D0F">
        <w:rPr>
          <w:rFonts w:ascii="Arial" w:hAnsi="Arial" w:cs="Arial"/>
          <w:color w:val="auto"/>
        </w:rPr>
        <w:t>5</w:t>
      </w:r>
      <w:r w:rsidR="00FB7E98" w:rsidRPr="00726D0F">
        <w:rPr>
          <w:rFonts w:ascii="Arial" w:hAnsi="Arial" w:cs="Arial"/>
          <w:color w:val="auto"/>
        </w:rPr>
        <w:t xml:space="preserve"> </w:t>
      </w:r>
      <w:bookmarkEnd w:id="11"/>
      <w:r w:rsidR="00AB1798" w:rsidRPr="00AB1798">
        <w:rPr>
          <w:rFonts w:ascii="Arial" w:hAnsi="Arial" w:cs="Arial"/>
          <w:color w:val="auto"/>
        </w:rPr>
        <w:t>Характеристики результативности (</w:t>
      </w:r>
      <w:r w:rsidR="00AB1798" w:rsidRPr="00AB1798">
        <w:rPr>
          <w:rFonts w:ascii="Arial" w:hAnsi="Arial" w:cs="Arial"/>
          <w:color w:val="auto"/>
          <w:lang w:val="en-US"/>
        </w:rPr>
        <w:t>Performance</w:t>
      </w:r>
      <w:r w:rsidR="00AB1798" w:rsidRPr="00AB1798">
        <w:rPr>
          <w:rFonts w:ascii="Arial" w:hAnsi="Arial" w:cs="Arial"/>
          <w:color w:val="auto"/>
        </w:rPr>
        <w:t xml:space="preserve"> </w:t>
      </w:r>
      <w:r w:rsidR="00AB1798" w:rsidRPr="00AB1798">
        <w:rPr>
          <w:rFonts w:ascii="Arial" w:hAnsi="Arial" w:cs="Arial"/>
          <w:color w:val="auto"/>
          <w:lang w:val="en-US"/>
        </w:rPr>
        <w:t>characteristics</w:t>
      </w:r>
      <w:r w:rsidR="00AB1798" w:rsidRPr="00AB1798">
        <w:rPr>
          <w:rFonts w:ascii="Arial" w:hAnsi="Arial" w:cs="Arial"/>
          <w:color w:val="auto"/>
        </w:rPr>
        <w:t>)</w:t>
      </w:r>
    </w:p>
    <w:p w:rsidR="008F01F1" w:rsidRPr="003B4694" w:rsidRDefault="008F01F1" w:rsidP="00920E7D">
      <w:pPr>
        <w:pStyle w:val="2"/>
        <w:spacing w:before="120" w:after="120" w:line="360" w:lineRule="auto"/>
        <w:ind w:firstLine="567"/>
        <w:rPr>
          <w:rFonts w:ascii="Arial" w:hAnsi="Arial" w:cs="Arial"/>
          <w:b/>
          <w:color w:val="000000" w:themeColor="text1"/>
          <w:sz w:val="24"/>
          <w:szCs w:val="24"/>
          <w:lang w:eastAsia="en-US"/>
        </w:rPr>
      </w:pPr>
      <w:bookmarkStart w:id="12" w:name="_Toc41239596"/>
      <w:bookmarkStart w:id="13" w:name="_Toc40390114"/>
      <w:r w:rsidRPr="003B4694">
        <w:rPr>
          <w:rFonts w:ascii="Arial" w:hAnsi="Arial" w:cs="Arial"/>
          <w:b/>
          <w:color w:val="000000" w:themeColor="text1"/>
          <w:sz w:val="24"/>
          <w:szCs w:val="24"/>
          <w:lang w:eastAsia="en-US"/>
        </w:rPr>
        <w:t xml:space="preserve">5.1 </w:t>
      </w:r>
      <w:bookmarkEnd w:id="12"/>
      <w:r w:rsidR="00AB1798" w:rsidRPr="00AB1798">
        <w:rPr>
          <w:rFonts w:ascii="Arial" w:hAnsi="Arial" w:cs="Arial"/>
          <w:b/>
          <w:color w:val="000000" w:themeColor="text1"/>
          <w:sz w:val="24"/>
          <w:szCs w:val="24"/>
          <w:lang w:eastAsia="en-US"/>
        </w:rPr>
        <w:t>Общие требования</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5.1.1 Проектирование и разработка (Design and development)</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Аналитические и клинические пограничные значения и характеристики результативности, относящиеся к обнаружению и идентификации </w:t>
      </w:r>
      <w:proofErr w:type="gramStart"/>
      <w:r w:rsidRPr="00AB1798">
        <w:rPr>
          <w:rFonts w:ascii="Arial" w:eastAsiaTheme="minorHAnsi" w:hAnsi="Arial" w:cs="Arial"/>
          <w:lang w:eastAsia="en-US"/>
        </w:rPr>
        <w:t>микробных</w:t>
      </w:r>
      <w:proofErr w:type="gramEnd"/>
      <w:r w:rsidRPr="00AB1798">
        <w:rPr>
          <w:rFonts w:ascii="Arial" w:eastAsiaTheme="minorHAnsi" w:hAnsi="Arial" w:cs="Arial"/>
          <w:lang w:eastAsia="en-US"/>
        </w:rPr>
        <w:t xml:space="preserve"> патогенов, должны быть определены и </w:t>
      </w:r>
      <w:proofErr w:type="spellStart"/>
      <w:r w:rsidRPr="00AB1798">
        <w:rPr>
          <w:rFonts w:ascii="Arial" w:eastAsiaTheme="minorHAnsi" w:hAnsi="Arial" w:cs="Arial"/>
          <w:lang w:eastAsia="en-US"/>
        </w:rPr>
        <w:t>валидированы</w:t>
      </w:r>
      <w:proofErr w:type="spellEnd"/>
      <w:r w:rsidRPr="00AB1798">
        <w:rPr>
          <w:rFonts w:ascii="Arial" w:eastAsiaTheme="minorHAnsi" w:hAnsi="Arial" w:cs="Arial"/>
          <w:lang w:eastAsia="en-US"/>
        </w:rPr>
        <w:t xml:space="preserve"> для предполагаемого использования и задокументированы в инструкции по применению. Применяются требования стандарта ISO 18113-2:2009, 7.16.</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Если не указано иное, характеристики результативности должны представлять собой результаты всего процесса исследования.</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Подлежащие уточнению характеристики аналитической результативности (</w:t>
      </w:r>
      <w:r w:rsidRPr="00AB1798">
        <w:rPr>
          <w:rFonts w:ascii="Arial" w:eastAsiaTheme="minorHAnsi" w:hAnsi="Arial" w:cs="Arial"/>
          <w:lang w:val="en-US" w:eastAsia="en-US"/>
        </w:rPr>
        <w:t>analytical</w:t>
      </w:r>
      <w:r w:rsidRPr="00AB1798">
        <w:rPr>
          <w:rFonts w:ascii="Arial" w:eastAsiaTheme="minorHAnsi" w:hAnsi="Arial" w:cs="Arial"/>
          <w:lang w:eastAsia="en-US"/>
        </w:rPr>
        <w:t xml:space="preserve"> </w:t>
      </w:r>
      <w:r w:rsidRPr="00AB1798">
        <w:rPr>
          <w:rFonts w:ascii="Arial" w:eastAsiaTheme="minorHAnsi" w:hAnsi="Arial" w:cs="Arial"/>
          <w:lang w:val="en-US" w:eastAsia="en-US"/>
        </w:rPr>
        <w:t>performance</w:t>
      </w:r>
      <w:r w:rsidRPr="00AB1798">
        <w:rPr>
          <w:rFonts w:ascii="Arial" w:eastAsiaTheme="minorHAnsi" w:hAnsi="Arial" w:cs="Arial"/>
          <w:lang w:eastAsia="en-US"/>
        </w:rPr>
        <w:t xml:space="preserve"> </w:t>
      </w:r>
      <w:r w:rsidRPr="00AB1798">
        <w:rPr>
          <w:rFonts w:ascii="Arial" w:eastAsiaTheme="minorHAnsi" w:hAnsi="Arial" w:cs="Arial"/>
          <w:lang w:val="en-US" w:eastAsia="en-US"/>
        </w:rPr>
        <w:t>characteristics</w:t>
      </w:r>
      <w:r w:rsidRPr="00AB1798">
        <w:rPr>
          <w:rFonts w:ascii="Arial" w:eastAsiaTheme="minorHAnsi" w:hAnsi="Arial" w:cs="Arial"/>
          <w:lang w:eastAsia="en-US"/>
        </w:rPr>
        <w:t xml:space="preserve">) должны включать аналитическую чувствительность, предел обнаружения, аналитическую специфичность </w:t>
      </w:r>
      <w:r w:rsidRPr="00AB1798">
        <w:rPr>
          <w:rFonts w:ascii="Arial" w:eastAsiaTheme="minorHAnsi" w:hAnsi="Arial" w:cs="Arial"/>
          <w:lang w:eastAsia="en-US"/>
        </w:rPr>
        <w:lastRenderedPageBreak/>
        <w:t>(перекрестная реактивность и интерференция) и, при необходимости, достоверность и точность измерений. Статистический метод и логическое обоснование(</w:t>
      </w:r>
      <w:r w:rsidRPr="00AB1798">
        <w:rPr>
          <w:rFonts w:ascii="Arial" w:eastAsiaTheme="minorHAnsi" w:hAnsi="Arial" w:cs="Arial"/>
          <w:lang w:val="en-US" w:eastAsia="en-US"/>
        </w:rPr>
        <w:t>rationale</w:t>
      </w:r>
      <w:r w:rsidRPr="00AB1798">
        <w:rPr>
          <w:rFonts w:ascii="Arial" w:eastAsiaTheme="minorHAnsi" w:hAnsi="Arial" w:cs="Arial"/>
          <w:lang w:eastAsia="en-US"/>
        </w:rPr>
        <w:t>), используемые для установления характеристик аналитической результативности, должны быть описаны и задокументированы.</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Характеристики клинической результативности (</w:t>
      </w:r>
      <w:r w:rsidRPr="00AB1798">
        <w:rPr>
          <w:rFonts w:ascii="Arial" w:eastAsiaTheme="minorHAnsi" w:hAnsi="Arial" w:cs="Arial"/>
          <w:lang w:val="en-US" w:eastAsia="en-US"/>
        </w:rPr>
        <w:t>clinical</w:t>
      </w:r>
      <w:r w:rsidRPr="00AB1798">
        <w:rPr>
          <w:rFonts w:ascii="Arial" w:eastAsiaTheme="minorHAnsi" w:hAnsi="Arial" w:cs="Arial"/>
          <w:lang w:eastAsia="en-US"/>
        </w:rPr>
        <w:t xml:space="preserve"> </w:t>
      </w:r>
      <w:r w:rsidRPr="00AB1798">
        <w:rPr>
          <w:rFonts w:ascii="Arial" w:eastAsiaTheme="minorHAnsi" w:hAnsi="Arial" w:cs="Arial"/>
          <w:lang w:val="en-US" w:eastAsia="en-US"/>
        </w:rPr>
        <w:t>performance</w:t>
      </w:r>
      <w:r w:rsidRPr="00AB1798">
        <w:rPr>
          <w:rFonts w:ascii="Arial" w:eastAsiaTheme="minorHAnsi" w:hAnsi="Arial" w:cs="Arial"/>
          <w:lang w:eastAsia="en-US"/>
        </w:rPr>
        <w:t xml:space="preserve"> </w:t>
      </w:r>
      <w:r w:rsidRPr="00AB1798">
        <w:rPr>
          <w:rFonts w:ascii="Arial" w:eastAsiaTheme="minorHAnsi" w:hAnsi="Arial" w:cs="Arial"/>
          <w:lang w:val="en-US" w:eastAsia="en-US"/>
        </w:rPr>
        <w:t>characteristics</w:t>
      </w:r>
      <w:r w:rsidRPr="00AB1798">
        <w:rPr>
          <w:rFonts w:ascii="Arial" w:eastAsiaTheme="minorHAnsi" w:hAnsi="Arial" w:cs="Arial"/>
          <w:lang w:eastAsia="en-US"/>
        </w:rPr>
        <w:t>), подлежащие уточнению, должны зависеть от предполагаемого использования результатов исследования.</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ПРИМЕР Диагноз конкретного инфекционного заболевания.</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Процедуры контроля и контрольные материалы, необходимые для поддержания требуемых характеристик результативности, должны быть определены, </w:t>
      </w:r>
      <w:proofErr w:type="spellStart"/>
      <w:r w:rsidRPr="00AB1798">
        <w:rPr>
          <w:rFonts w:ascii="Arial" w:eastAsiaTheme="minorHAnsi" w:hAnsi="Arial" w:cs="Arial"/>
          <w:lang w:eastAsia="en-US"/>
        </w:rPr>
        <w:t>валидированы</w:t>
      </w:r>
      <w:proofErr w:type="spellEnd"/>
      <w:r w:rsidRPr="00AB1798">
        <w:rPr>
          <w:rFonts w:ascii="Arial" w:eastAsiaTheme="minorHAnsi" w:hAnsi="Arial" w:cs="Arial"/>
          <w:lang w:eastAsia="en-US"/>
        </w:rPr>
        <w:t xml:space="preserve">  и указаны в инструкциях по применению. Применяются требования стандарта ISO 18113-2: 2009, 7.13.</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5.1.2 Внедрение и использование в медицинской лаборатории</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Характеристики результативности, относящиеся к предполагаемому использованию, должны быть верифицированы медицинской лабораторией до того, как процедура исследования будет введена в повседневное использование. Применяются требования стандарта ISO 15189: 2012, пункт 5.5.1.2.</w:t>
      </w:r>
    </w:p>
    <w:p w:rsidR="00AB1798" w:rsidRPr="00335E17" w:rsidRDefault="00AB1798" w:rsidP="00920E7D">
      <w:pPr>
        <w:suppressAutoHyphens w:val="0"/>
        <w:spacing w:before="120" w:after="120" w:line="360" w:lineRule="auto"/>
        <w:ind w:firstLine="567"/>
        <w:jc w:val="both"/>
        <w:rPr>
          <w:rFonts w:ascii="Arial" w:eastAsiaTheme="minorHAnsi" w:hAnsi="Arial" w:cs="Arial"/>
          <w:sz w:val="20"/>
          <w:szCs w:val="20"/>
          <w:lang w:eastAsia="en-US"/>
        </w:rPr>
      </w:pPr>
      <w:r w:rsidRPr="00335E17">
        <w:rPr>
          <w:rFonts w:ascii="Arial" w:eastAsiaTheme="minorHAnsi" w:hAnsi="Arial" w:cs="Arial"/>
          <w:sz w:val="20"/>
          <w:szCs w:val="20"/>
          <w:lang w:eastAsia="en-US"/>
        </w:rPr>
        <w:t>ПРИМЕЧАНИЕ 1 Руководство по оценке результатов качественных процедур исследований см. в CLSI EP 12: 2008.[15] (performance of qualitative examination procedures)</w:t>
      </w:r>
    </w:p>
    <w:p w:rsidR="00AB1798" w:rsidRPr="00335E17" w:rsidRDefault="00AB1798" w:rsidP="00920E7D">
      <w:pPr>
        <w:suppressAutoHyphens w:val="0"/>
        <w:spacing w:before="120" w:after="120" w:line="360" w:lineRule="auto"/>
        <w:ind w:firstLine="567"/>
        <w:jc w:val="both"/>
        <w:rPr>
          <w:rFonts w:ascii="Arial" w:eastAsiaTheme="minorHAnsi" w:hAnsi="Arial" w:cs="Arial"/>
          <w:sz w:val="20"/>
          <w:szCs w:val="20"/>
          <w:lang w:eastAsia="en-US"/>
        </w:rPr>
      </w:pPr>
      <w:r w:rsidRPr="00335E17">
        <w:rPr>
          <w:rFonts w:ascii="Arial" w:eastAsiaTheme="minorHAnsi" w:hAnsi="Arial" w:cs="Arial"/>
          <w:sz w:val="20"/>
          <w:szCs w:val="20"/>
          <w:lang w:eastAsia="en-US"/>
        </w:rPr>
        <w:t>Неопределенность измерений (measurement uncertainty) должна соответствовать (быть адекватной</w:t>
      </w:r>
      <w:proofErr w:type="gramStart"/>
      <w:r w:rsidRPr="00335E17">
        <w:rPr>
          <w:rFonts w:ascii="Arial" w:eastAsiaTheme="minorHAnsi" w:hAnsi="Arial" w:cs="Arial"/>
          <w:sz w:val="20"/>
          <w:szCs w:val="20"/>
          <w:lang w:eastAsia="en-US"/>
        </w:rPr>
        <w:t xml:space="preserve"> )</w:t>
      </w:r>
      <w:proofErr w:type="gramEnd"/>
      <w:r w:rsidR="00335E17">
        <w:rPr>
          <w:rFonts w:ascii="Arial" w:eastAsiaTheme="minorHAnsi" w:hAnsi="Arial" w:cs="Arial"/>
          <w:sz w:val="20"/>
          <w:szCs w:val="20"/>
          <w:lang w:eastAsia="en-US"/>
        </w:rPr>
        <w:t xml:space="preserve"> </w:t>
      </w:r>
      <w:r w:rsidRPr="00335E17">
        <w:rPr>
          <w:rFonts w:ascii="Arial" w:eastAsiaTheme="minorHAnsi" w:hAnsi="Arial" w:cs="Arial"/>
          <w:sz w:val="20"/>
          <w:szCs w:val="20"/>
          <w:lang w:eastAsia="en-US"/>
        </w:rPr>
        <w:t>предполагаемому использованию.</w:t>
      </w:r>
    </w:p>
    <w:p w:rsidR="00AB1798" w:rsidRPr="00335E17" w:rsidRDefault="00AB1798" w:rsidP="00920E7D">
      <w:pPr>
        <w:suppressAutoHyphens w:val="0"/>
        <w:spacing w:before="120" w:after="120" w:line="360" w:lineRule="auto"/>
        <w:ind w:firstLine="567"/>
        <w:jc w:val="both"/>
        <w:rPr>
          <w:rFonts w:ascii="Arial" w:eastAsiaTheme="minorHAnsi" w:hAnsi="Arial" w:cs="Arial"/>
          <w:sz w:val="20"/>
          <w:szCs w:val="20"/>
          <w:lang w:eastAsia="en-US"/>
        </w:rPr>
      </w:pPr>
      <w:r w:rsidRPr="00335E17">
        <w:rPr>
          <w:rFonts w:ascii="Arial" w:eastAsiaTheme="minorHAnsi" w:hAnsi="Arial" w:cs="Arial"/>
          <w:sz w:val="20"/>
          <w:szCs w:val="20"/>
          <w:lang w:eastAsia="en-US"/>
        </w:rPr>
        <w:t>ПРИМЕЧАНИЕ 2 Информацию об определении неопределенности измерений см. в JCGM 100: 2008 (“GUM"), [12] техническом отчете № 1/2006, EUROLAB, 2006 [27] и CLSI EP29-A: 2012.[19]</w:t>
      </w:r>
    </w:p>
    <w:p w:rsidR="00AB1798" w:rsidRPr="00335E17" w:rsidRDefault="00AB1798" w:rsidP="00920E7D">
      <w:pPr>
        <w:suppressAutoHyphens w:val="0"/>
        <w:spacing w:before="120" w:after="120" w:line="360" w:lineRule="auto"/>
        <w:ind w:firstLine="567"/>
        <w:jc w:val="both"/>
        <w:rPr>
          <w:rFonts w:ascii="Arial" w:eastAsiaTheme="minorHAnsi" w:hAnsi="Arial" w:cs="Arial"/>
          <w:sz w:val="20"/>
          <w:szCs w:val="20"/>
          <w:lang w:eastAsia="en-US"/>
        </w:rPr>
      </w:pPr>
      <w:r w:rsidRPr="00335E17">
        <w:rPr>
          <w:rFonts w:ascii="Arial" w:eastAsiaTheme="minorHAnsi" w:hAnsi="Arial" w:cs="Arial"/>
          <w:sz w:val="20"/>
          <w:szCs w:val="20"/>
          <w:lang w:eastAsia="en-US"/>
        </w:rPr>
        <w:t>ПРИМЕЧАНИЕ 3 Расширенная погрешность измерений может быть использована для определения неопределенных "серых зон"(“grey zones”) вокруг пограничных значений.</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Процедуры обеспечения качества должны быть установлены лабораторией с учетом рекомендаций, содержащихся в инструкции по применению. Логическое обоснование(</w:t>
      </w:r>
      <w:r w:rsidRPr="00AB1798">
        <w:rPr>
          <w:rFonts w:ascii="Arial" w:eastAsiaTheme="minorHAnsi" w:hAnsi="Arial" w:cs="Arial"/>
          <w:lang w:val="en-US" w:eastAsia="en-US"/>
        </w:rPr>
        <w:t>rationale</w:t>
      </w:r>
      <w:r w:rsidRPr="00AB1798">
        <w:rPr>
          <w:rFonts w:ascii="Arial" w:eastAsiaTheme="minorHAnsi" w:hAnsi="Arial" w:cs="Arial"/>
          <w:lang w:eastAsia="en-US"/>
        </w:rPr>
        <w:t>) выбора контрольных материалов и процедур контроля должно быть документально оформлено.</w:t>
      </w:r>
    </w:p>
    <w:p w:rsidR="00AB1798" w:rsidRPr="00335E17" w:rsidRDefault="00AB1798" w:rsidP="00920E7D">
      <w:pPr>
        <w:suppressAutoHyphens w:val="0"/>
        <w:spacing w:before="120" w:after="120" w:line="360" w:lineRule="auto"/>
        <w:ind w:firstLine="567"/>
        <w:jc w:val="both"/>
        <w:rPr>
          <w:rFonts w:ascii="Arial" w:eastAsiaTheme="minorHAnsi" w:hAnsi="Arial" w:cs="Arial"/>
          <w:sz w:val="20"/>
          <w:szCs w:val="20"/>
          <w:lang w:eastAsia="en-US"/>
        </w:rPr>
      </w:pPr>
      <w:r w:rsidRPr="00335E17">
        <w:rPr>
          <w:rFonts w:ascii="Arial" w:eastAsiaTheme="minorHAnsi" w:hAnsi="Arial" w:cs="Arial"/>
          <w:sz w:val="20"/>
          <w:szCs w:val="20"/>
          <w:lang w:eastAsia="en-US"/>
        </w:rPr>
        <w:t>ПРИМЕЧАНИЕ 4 Руководство по установлению процедур обеспечения качества см. в стандарте ISO 24276: 2006.[6]</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Соответствующие характеристики результативности должны быть </w:t>
      </w:r>
      <w:proofErr w:type="spellStart"/>
      <w:r w:rsidRPr="00AB1798">
        <w:rPr>
          <w:rFonts w:ascii="Arial" w:eastAsiaTheme="minorHAnsi" w:hAnsi="Arial" w:cs="Arial"/>
          <w:lang w:eastAsia="en-US"/>
        </w:rPr>
        <w:t>ревалидированы</w:t>
      </w:r>
      <w:proofErr w:type="spellEnd"/>
      <w:r w:rsidRPr="00AB1798">
        <w:rPr>
          <w:rFonts w:ascii="Arial" w:eastAsiaTheme="minorHAnsi" w:hAnsi="Arial" w:cs="Arial"/>
          <w:lang w:eastAsia="en-US"/>
        </w:rPr>
        <w:t xml:space="preserve"> после любых изменений, влияющих на процедуру исследования, </w:t>
      </w:r>
      <w:r w:rsidRPr="00AB1798">
        <w:rPr>
          <w:rFonts w:ascii="Arial" w:eastAsiaTheme="minorHAnsi" w:hAnsi="Arial" w:cs="Arial"/>
          <w:lang w:eastAsia="en-US"/>
        </w:rPr>
        <w:lastRenderedPageBreak/>
        <w:t xml:space="preserve">и периодически пересматриваться. Частое проведение </w:t>
      </w:r>
      <w:proofErr w:type="spellStart"/>
      <w:r w:rsidRPr="00AB1798">
        <w:rPr>
          <w:rFonts w:ascii="Arial" w:eastAsiaTheme="minorHAnsi" w:hAnsi="Arial" w:cs="Arial"/>
          <w:lang w:eastAsia="en-US"/>
        </w:rPr>
        <w:t>ревалидации</w:t>
      </w:r>
      <w:proofErr w:type="spellEnd"/>
      <w:r w:rsidRPr="00AB1798">
        <w:rPr>
          <w:rFonts w:ascii="Arial" w:eastAsiaTheme="minorHAnsi" w:hAnsi="Arial" w:cs="Arial"/>
          <w:lang w:eastAsia="en-US"/>
        </w:rPr>
        <w:t xml:space="preserve"> следует осуществлять на основе рисков, связанных с неверными результатами.</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ПРИМЕР Калибровка, замена реагентов, техническое обслуживание оборудования, новый оператор.</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5.2 Специфические требования</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5.2.1 Пограничные значения</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Аналитические пограничные значения для обнаружения и идентификации целевого микробного патогена определяются исходя из требований предполагаемых видов применения.</w:t>
      </w:r>
    </w:p>
    <w:p w:rsidR="00AB1798" w:rsidRPr="00335E17" w:rsidRDefault="00AB1798" w:rsidP="00920E7D">
      <w:pPr>
        <w:suppressAutoHyphens w:val="0"/>
        <w:spacing w:before="120" w:after="120" w:line="360" w:lineRule="auto"/>
        <w:ind w:firstLine="567"/>
        <w:jc w:val="both"/>
        <w:rPr>
          <w:rFonts w:ascii="Arial" w:eastAsiaTheme="minorHAnsi" w:hAnsi="Arial" w:cs="Arial"/>
          <w:sz w:val="20"/>
          <w:szCs w:val="20"/>
          <w:lang w:eastAsia="en-US"/>
        </w:rPr>
      </w:pPr>
      <w:r w:rsidRPr="00335E17">
        <w:rPr>
          <w:rFonts w:ascii="Arial" w:eastAsiaTheme="minorHAnsi" w:hAnsi="Arial" w:cs="Arial"/>
          <w:sz w:val="20"/>
          <w:szCs w:val="20"/>
          <w:lang w:eastAsia="en-US"/>
        </w:rPr>
        <w:t>ПРИМЕЧАНИЕ 1</w:t>
      </w:r>
      <w:proofErr w:type="gramStart"/>
      <w:r w:rsidRPr="00335E17">
        <w:rPr>
          <w:rFonts w:ascii="Arial" w:eastAsiaTheme="minorHAnsi" w:hAnsi="Arial" w:cs="Arial"/>
          <w:sz w:val="20"/>
          <w:szCs w:val="20"/>
          <w:lang w:eastAsia="en-US"/>
        </w:rPr>
        <w:t xml:space="preserve"> Д</w:t>
      </w:r>
      <w:proofErr w:type="gramEnd"/>
      <w:r w:rsidRPr="00335E17">
        <w:rPr>
          <w:rFonts w:ascii="Arial" w:eastAsiaTheme="minorHAnsi" w:hAnsi="Arial" w:cs="Arial"/>
          <w:sz w:val="20"/>
          <w:szCs w:val="20"/>
          <w:lang w:eastAsia="en-US"/>
        </w:rPr>
        <w:t xml:space="preserve">ля получения информации об использовании </w:t>
      </w:r>
      <w:r w:rsidRPr="00335E17">
        <w:rPr>
          <w:rFonts w:ascii="Arial" w:eastAsiaTheme="minorHAnsi" w:hAnsi="Arial" w:cs="Arial"/>
          <w:sz w:val="20"/>
          <w:szCs w:val="20"/>
          <w:lang w:val="en-US" w:eastAsia="en-US"/>
        </w:rPr>
        <w:t>ROC</w:t>
      </w:r>
      <w:r w:rsidRPr="00335E17">
        <w:rPr>
          <w:rFonts w:ascii="Arial" w:eastAsiaTheme="minorHAnsi" w:hAnsi="Arial" w:cs="Arial"/>
          <w:sz w:val="20"/>
          <w:szCs w:val="20"/>
          <w:lang w:eastAsia="en-US"/>
        </w:rPr>
        <w:t>-кривых (кривых рабочих характеристик приемника)(</w:t>
      </w:r>
      <w:r w:rsidRPr="00335E17">
        <w:rPr>
          <w:rFonts w:ascii="Arial" w:eastAsiaTheme="minorHAnsi" w:hAnsi="Arial" w:cs="Arial"/>
          <w:sz w:val="20"/>
          <w:szCs w:val="20"/>
          <w:lang w:val="en-US" w:eastAsia="en-US"/>
        </w:rPr>
        <w:t>Receiver</w:t>
      </w:r>
      <w:r w:rsidRPr="00335E17">
        <w:rPr>
          <w:rFonts w:ascii="Arial" w:eastAsiaTheme="minorHAnsi" w:hAnsi="Arial" w:cs="Arial"/>
          <w:sz w:val="20"/>
          <w:szCs w:val="20"/>
          <w:lang w:eastAsia="en-US"/>
        </w:rPr>
        <w:t xml:space="preserve"> </w:t>
      </w:r>
      <w:r w:rsidRPr="00335E17">
        <w:rPr>
          <w:rFonts w:ascii="Arial" w:eastAsiaTheme="minorHAnsi" w:hAnsi="Arial" w:cs="Arial"/>
          <w:sz w:val="20"/>
          <w:szCs w:val="20"/>
          <w:lang w:val="en-US" w:eastAsia="en-US"/>
        </w:rPr>
        <w:t>Operating</w:t>
      </w:r>
      <w:r w:rsidRPr="00335E17">
        <w:rPr>
          <w:rFonts w:ascii="Arial" w:eastAsiaTheme="minorHAnsi" w:hAnsi="Arial" w:cs="Arial"/>
          <w:sz w:val="20"/>
          <w:szCs w:val="20"/>
          <w:lang w:eastAsia="en-US"/>
        </w:rPr>
        <w:t xml:space="preserve"> </w:t>
      </w:r>
      <w:r w:rsidRPr="00335E17">
        <w:rPr>
          <w:rFonts w:ascii="Arial" w:eastAsiaTheme="minorHAnsi" w:hAnsi="Arial" w:cs="Arial"/>
          <w:sz w:val="20"/>
          <w:szCs w:val="20"/>
          <w:lang w:val="en-US" w:eastAsia="en-US"/>
        </w:rPr>
        <w:t>Characteristic</w:t>
      </w:r>
      <w:r w:rsidRPr="00335E17">
        <w:rPr>
          <w:rFonts w:ascii="Arial" w:eastAsiaTheme="minorHAnsi" w:hAnsi="Arial" w:cs="Arial"/>
          <w:sz w:val="20"/>
          <w:szCs w:val="20"/>
          <w:lang w:eastAsia="en-US"/>
        </w:rPr>
        <w:t xml:space="preserve"> </w:t>
      </w:r>
      <w:r w:rsidRPr="00335E17">
        <w:rPr>
          <w:rFonts w:ascii="Arial" w:eastAsiaTheme="minorHAnsi" w:hAnsi="Arial" w:cs="Arial"/>
          <w:sz w:val="20"/>
          <w:szCs w:val="20"/>
          <w:lang w:val="en-US" w:eastAsia="en-US"/>
        </w:rPr>
        <w:t>curves</w:t>
      </w:r>
      <w:r w:rsidRPr="00335E17">
        <w:rPr>
          <w:rFonts w:ascii="Arial" w:eastAsiaTheme="minorHAnsi" w:hAnsi="Arial" w:cs="Arial"/>
          <w:sz w:val="20"/>
          <w:szCs w:val="20"/>
          <w:lang w:eastAsia="en-US"/>
        </w:rPr>
        <w:t>) для определения пограничных значений, см. CLSI EP24-A2:2012.[18]</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Пограничные значения должны быть верифицированы при первоначальном вводе процедуры исследования в эксплуатацию и должны верифицироваться при каждом изменении серии, техническом обслуживании приборов и с периодическими интервалами, соответствующими предполагаемым видам использования.</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5.2.2 Предел Обнаружения</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Должно быть определено минимальное количество целевой последовательности ДНК, которое может быть обнаружено в пробе с 95% - ной достоверностью.</w:t>
      </w:r>
    </w:p>
    <w:p w:rsidR="00AB1798" w:rsidRPr="00335E17" w:rsidRDefault="00AB1798" w:rsidP="00920E7D">
      <w:pPr>
        <w:suppressAutoHyphens w:val="0"/>
        <w:spacing w:before="120" w:after="120" w:line="360" w:lineRule="auto"/>
        <w:ind w:firstLine="567"/>
        <w:jc w:val="both"/>
        <w:rPr>
          <w:rFonts w:ascii="Arial" w:eastAsiaTheme="minorHAnsi" w:hAnsi="Arial" w:cs="Arial"/>
          <w:sz w:val="20"/>
          <w:szCs w:val="20"/>
          <w:lang w:eastAsia="en-US"/>
        </w:rPr>
      </w:pPr>
      <w:r w:rsidRPr="00335E17">
        <w:rPr>
          <w:rFonts w:ascii="Arial" w:eastAsiaTheme="minorHAnsi" w:hAnsi="Arial" w:cs="Arial"/>
          <w:sz w:val="20"/>
          <w:szCs w:val="20"/>
          <w:lang w:eastAsia="en-US"/>
        </w:rPr>
        <w:t>П</w:t>
      </w:r>
      <w:r w:rsidR="00335E17">
        <w:rPr>
          <w:rFonts w:ascii="Arial" w:eastAsiaTheme="minorHAnsi" w:hAnsi="Arial" w:cs="Arial"/>
          <w:sz w:val="20"/>
          <w:szCs w:val="20"/>
          <w:lang w:eastAsia="en-US"/>
        </w:rPr>
        <w:t xml:space="preserve">римечание </w:t>
      </w:r>
      <w:r w:rsidR="00335E17">
        <w:rPr>
          <w:rFonts w:ascii="Arial" w:eastAsiaTheme="minorHAnsi" w:hAnsi="Arial" w:cs="Arial"/>
          <w:sz w:val="20"/>
          <w:szCs w:val="20"/>
          <w:lang w:eastAsia="en-US"/>
        </w:rPr>
        <w:sym w:font="Symbol" w:char="F0BE"/>
      </w:r>
      <w:r w:rsidRPr="00335E17">
        <w:rPr>
          <w:rFonts w:ascii="Arial" w:eastAsiaTheme="minorHAnsi" w:hAnsi="Arial" w:cs="Arial"/>
          <w:sz w:val="20"/>
          <w:szCs w:val="20"/>
          <w:lang w:eastAsia="en-US"/>
        </w:rPr>
        <w:t xml:space="preserve"> Для получения информации, касающейся определения предела обнаружения, см. CLSI EP17-A2: 2012[16]</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Предел обнаружения должен быть верифицирован при первоначальном вводе процедуры исследования в эксплуатацию и должен верифицироваться при каждом изменении серии (например, при новом </w:t>
      </w:r>
      <w:proofErr w:type="spellStart"/>
      <w:r w:rsidRPr="00AB1798">
        <w:rPr>
          <w:rFonts w:ascii="Arial" w:eastAsiaTheme="minorHAnsi" w:hAnsi="Arial" w:cs="Arial"/>
          <w:lang w:eastAsia="en-US"/>
        </w:rPr>
        <w:t>мастермиксе</w:t>
      </w:r>
      <w:proofErr w:type="spellEnd"/>
      <w:r w:rsidRPr="00AB1798">
        <w:rPr>
          <w:rFonts w:ascii="Arial" w:eastAsiaTheme="minorHAnsi" w:hAnsi="Arial" w:cs="Arial"/>
          <w:lang w:eastAsia="en-US"/>
        </w:rPr>
        <w:t>), техническом обслуживании приборов и с периодическими интервалами, предполагаемым видам использования.</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5.2.3 Аналитическая специфичность</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Аналитическая специфичность для целевого микробного патогена определяется на протяжении всей процедуры исследования.</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lastRenderedPageBreak/>
        <w:t>Перекрестная реактивность должна проверяться с помощью набора (</w:t>
      </w:r>
      <w:r w:rsidRPr="00AB1798">
        <w:rPr>
          <w:rFonts w:ascii="Arial" w:eastAsiaTheme="minorHAnsi" w:hAnsi="Arial" w:cs="Arial"/>
          <w:lang w:val="en-US" w:eastAsia="en-US"/>
        </w:rPr>
        <w:t>panel</w:t>
      </w:r>
      <w:r w:rsidRPr="00AB1798">
        <w:rPr>
          <w:rFonts w:ascii="Arial" w:eastAsiaTheme="minorHAnsi" w:hAnsi="Arial" w:cs="Arial"/>
          <w:lang w:eastAsia="en-US"/>
        </w:rPr>
        <w:t>) соответствующих организмов. Интерференции должны быть проверены с помощью набора соответствующих эндогенных и экзогенных веществ.</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Ложноположительная частота должна определяться при достаточном количестве проб без целевой последовательности (отрицательные образцы).</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Процедуры обработки образцов должны оцениваться на предмет вмешательства в процедуру исследования, начиная со стадии экстракции нуклеиновой кислоты и заканчивая обнаружением и идентификацией микробного патогена.</w:t>
      </w:r>
    </w:p>
    <w:p w:rsidR="00AB1798" w:rsidRPr="00335E17" w:rsidRDefault="00AB1798" w:rsidP="00920E7D">
      <w:pPr>
        <w:suppressAutoHyphens w:val="0"/>
        <w:spacing w:before="120" w:after="120" w:line="360" w:lineRule="auto"/>
        <w:ind w:firstLine="567"/>
        <w:jc w:val="both"/>
        <w:rPr>
          <w:rFonts w:ascii="Arial" w:eastAsiaTheme="minorHAnsi" w:hAnsi="Arial" w:cs="Arial"/>
          <w:sz w:val="20"/>
          <w:szCs w:val="20"/>
          <w:lang w:eastAsia="en-US"/>
        </w:rPr>
      </w:pPr>
      <w:r w:rsidRPr="00335E17">
        <w:rPr>
          <w:rFonts w:ascii="Arial" w:eastAsiaTheme="minorHAnsi" w:hAnsi="Arial" w:cs="Arial"/>
          <w:sz w:val="20"/>
          <w:szCs w:val="20"/>
          <w:lang w:eastAsia="en-US"/>
        </w:rPr>
        <w:t>ПРИМЕЧАНИЕ 1 Информацию об “аналитической специфичности " см. в стандарте ISO 18113-1: 2009, A. 2. 6.</w:t>
      </w:r>
    </w:p>
    <w:p w:rsidR="00AB1798" w:rsidRPr="00335E17" w:rsidRDefault="00AB1798" w:rsidP="00920E7D">
      <w:pPr>
        <w:suppressAutoHyphens w:val="0"/>
        <w:spacing w:before="120" w:after="120" w:line="360" w:lineRule="auto"/>
        <w:ind w:firstLine="567"/>
        <w:jc w:val="both"/>
        <w:rPr>
          <w:rFonts w:ascii="Arial" w:eastAsiaTheme="minorHAnsi" w:hAnsi="Arial" w:cs="Arial"/>
          <w:sz w:val="20"/>
          <w:szCs w:val="20"/>
          <w:lang w:eastAsia="en-US"/>
        </w:rPr>
      </w:pPr>
      <w:r w:rsidRPr="00335E17">
        <w:rPr>
          <w:rFonts w:ascii="Arial" w:eastAsiaTheme="minorHAnsi" w:hAnsi="Arial" w:cs="Arial"/>
          <w:sz w:val="20"/>
          <w:szCs w:val="20"/>
          <w:lang w:eastAsia="en-US"/>
        </w:rPr>
        <w:t>ПРИМЕЧАНИЕ 2 Руководство по оценке аналитической интерференции и перекрестной реактивности см. в CLSI EP07-A2:2005[14]</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 xml:space="preserve">5.2.4 </w:t>
      </w:r>
      <w:proofErr w:type="spellStart"/>
      <w:r w:rsidRPr="00793807">
        <w:rPr>
          <w:rFonts w:ascii="Arial" w:eastAsiaTheme="minorHAnsi" w:hAnsi="Arial" w:cs="Arial"/>
          <w:sz w:val="24"/>
          <w:szCs w:val="24"/>
          <w:lang w:eastAsia="en-US"/>
        </w:rPr>
        <w:t>Прецизионность</w:t>
      </w:r>
      <w:proofErr w:type="spellEnd"/>
      <w:r w:rsidRPr="00793807">
        <w:rPr>
          <w:rFonts w:ascii="Arial" w:eastAsiaTheme="minorHAnsi" w:hAnsi="Arial" w:cs="Arial"/>
          <w:sz w:val="24"/>
          <w:szCs w:val="24"/>
          <w:lang w:eastAsia="en-US"/>
        </w:rPr>
        <w:t xml:space="preserve"> измерений</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 необходимости определяются соответствующие прецизионные характеристики результатов измерений.</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ПРИМЕР Повторяемость, промежуточная </w:t>
      </w:r>
      <w:proofErr w:type="spellStart"/>
      <w:r w:rsidRPr="00AB1798">
        <w:rPr>
          <w:rFonts w:ascii="Arial" w:eastAsiaTheme="minorHAnsi" w:hAnsi="Arial" w:cs="Arial"/>
          <w:lang w:eastAsia="en-US"/>
        </w:rPr>
        <w:t>прецизионность</w:t>
      </w:r>
      <w:proofErr w:type="spell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воспроизводимость</w:t>
      </w:r>
      <w:proofErr w:type="spellEnd"/>
      <w:r w:rsidRPr="00AB1798">
        <w:rPr>
          <w:rFonts w:ascii="Arial" w:eastAsiaTheme="minorHAnsi" w:hAnsi="Arial" w:cs="Arial"/>
          <w:lang w:eastAsia="en-US"/>
        </w:rPr>
        <w:t>.</w:t>
      </w:r>
    </w:p>
    <w:p w:rsidR="00AB1798" w:rsidRPr="00793807" w:rsidRDefault="00AB1798" w:rsidP="00920E7D">
      <w:pPr>
        <w:suppressAutoHyphens w:val="0"/>
        <w:spacing w:before="120"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ПРИМЕЧАНИЕ 1</w:t>
      </w:r>
      <w:proofErr w:type="gramStart"/>
      <w:r w:rsidRPr="00793807">
        <w:rPr>
          <w:rFonts w:ascii="Arial" w:eastAsiaTheme="minorHAnsi" w:hAnsi="Arial" w:cs="Arial"/>
          <w:sz w:val="20"/>
          <w:szCs w:val="20"/>
          <w:lang w:eastAsia="en-US"/>
        </w:rPr>
        <w:t xml:space="preserve"> В</w:t>
      </w:r>
      <w:proofErr w:type="gramEnd"/>
      <w:r w:rsidRPr="00793807">
        <w:rPr>
          <w:rFonts w:ascii="Arial" w:eastAsiaTheme="minorHAnsi" w:hAnsi="Arial" w:cs="Arial"/>
          <w:sz w:val="20"/>
          <w:szCs w:val="20"/>
          <w:lang w:eastAsia="en-US"/>
        </w:rPr>
        <w:t xml:space="preserve"> тех случаях, когда качественные результаты (например, положительные и отрицательные результаты) определяются по результатам численных измерений, </w:t>
      </w:r>
      <w:proofErr w:type="spellStart"/>
      <w:r w:rsidRPr="00793807">
        <w:rPr>
          <w:rFonts w:ascii="Arial" w:eastAsiaTheme="minorHAnsi" w:hAnsi="Arial" w:cs="Arial"/>
          <w:sz w:val="20"/>
          <w:szCs w:val="20"/>
          <w:lang w:eastAsia="en-US"/>
        </w:rPr>
        <w:t>прецизионность</w:t>
      </w:r>
      <w:proofErr w:type="spellEnd"/>
      <w:r w:rsidRPr="00793807">
        <w:rPr>
          <w:rFonts w:ascii="Arial" w:eastAsiaTheme="minorHAnsi" w:hAnsi="Arial" w:cs="Arial"/>
          <w:sz w:val="20"/>
          <w:szCs w:val="20"/>
          <w:lang w:eastAsia="en-US"/>
        </w:rPr>
        <w:t xml:space="preserve"> измерения вблизи клинических пограничных значений является соответствующей характеристикой результативности.</w:t>
      </w:r>
    </w:p>
    <w:p w:rsidR="00AB1798" w:rsidRPr="00793807" w:rsidRDefault="00AB1798" w:rsidP="00920E7D">
      <w:pPr>
        <w:suppressAutoHyphens w:val="0"/>
        <w:spacing w:before="120"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 xml:space="preserve">ПРИМЕЧАНИЕ 2 Общие принципы оценки </w:t>
      </w:r>
      <w:proofErr w:type="spellStart"/>
      <w:r w:rsidRPr="00793807">
        <w:rPr>
          <w:rFonts w:ascii="Arial" w:eastAsiaTheme="minorHAnsi" w:hAnsi="Arial" w:cs="Arial"/>
          <w:sz w:val="20"/>
          <w:szCs w:val="20"/>
          <w:lang w:eastAsia="en-US"/>
        </w:rPr>
        <w:t>прецизионности</w:t>
      </w:r>
      <w:proofErr w:type="spellEnd"/>
      <w:r w:rsidRPr="00793807">
        <w:rPr>
          <w:rFonts w:ascii="Arial" w:eastAsiaTheme="minorHAnsi" w:hAnsi="Arial" w:cs="Arial"/>
          <w:sz w:val="20"/>
          <w:szCs w:val="20"/>
          <w:lang w:eastAsia="en-US"/>
        </w:rPr>
        <w:t xml:space="preserve"> измерений и руководство по определению соответствующих составляющих </w:t>
      </w:r>
      <w:proofErr w:type="spellStart"/>
      <w:r w:rsidRPr="00793807">
        <w:rPr>
          <w:rFonts w:ascii="Arial" w:eastAsiaTheme="minorHAnsi" w:hAnsi="Arial" w:cs="Arial"/>
          <w:sz w:val="20"/>
          <w:szCs w:val="20"/>
          <w:lang w:eastAsia="en-US"/>
        </w:rPr>
        <w:t>прецизионности</w:t>
      </w:r>
      <w:proofErr w:type="spellEnd"/>
      <w:r w:rsidRPr="00793807">
        <w:rPr>
          <w:rFonts w:ascii="Arial" w:eastAsiaTheme="minorHAnsi" w:hAnsi="Arial" w:cs="Arial"/>
          <w:sz w:val="20"/>
          <w:szCs w:val="20"/>
          <w:lang w:eastAsia="en-US"/>
        </w:rPr>
        <w:t xml:space="preserve"> измерений см. в CLSI EP05: 2004, [13] ISO 5725-1, [7] ISO 5725-2, [8] ISO 5725-3, [9] и ISO/TR 22971:2005.[10]</w:t>
      </w:r>
    </w:p>
    <w:p w:rsidR="00AB1798" w:rsidRPr="00793807" w:rsidRDefault="00AB1798" w:rsidP="00920E7D">
      <w:pPr>
        <w:suppressAutoHyphens w:val="0"/>
        <w:spacing w:before="120" w:after="120"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 xml:space="preserve">ПРИМЕЧАНИЕ 3 Для получения информации, относящейся к заявленным свойствам </w:t>
      </w:r>
      <w:proofErr w:type="spellStart"/>
      <w:r w:rsidRPr="00793807">
        <w:rPr>
          <w:rFonts w:ascii="Arial" w:eastAsiaTheme="minorHAnsi" w:hAnsi="Arial" w:cs="Arial"/>
          <w:sz w:val="20"/>
          <w:szCs w:val="20"/>
          <w:lang w:eastAsia="en-US"/>
        </w:rPr>
        <w:t>прецизионности</w:t>
      </w:r>
      <w:proofErr w:type="spellEnd"/>
      <w:r w:rsidRPr="00793807">
        <w:rPr>
          <w:rFonts w:ascii="Arial" w:eastAsiaTheme="minorHAnsi" w:hAnsi="Arial" w:cs="Arial"/>
          <w:sz w:val="20"/>
          <w:szCs w:val="20"/>
          <w:lang w:eastAsia="en-US"/>
        </w:rPr>
        <w:t xml:space="preserve"> измерений (повторяемость, промежуточная точность и </w:t>
      </w:r>
      <w:proofErr w:type="spellStart"/>
      <w:r w:rsidRPr="00793807">
        <w:rPr>
          <w:rFonts w:ascii="Arial" w:eastAsiaTheme="minorHAnsi" w:hAnsi="Arial" w:cs="Arial"/>
          <w:sz w:val="20"/>
          <w:szCs w:val="20"/>
          <w:lang w:eastAsia="en-US"/>
        </w:rPr>
        <w:t>воспроизводимость</w:t>
      </w:r>
      <w:proofErr w:type="spellEnd"/>
      <w:r w:rsidRPr="00793807">
        <w:rPr>
          <w:rFonts w:ascii="Arial" w:eastAsiaTheme="minorHAnsi" w:hAnsi="Arial" w:cs="Arial"/>
          <w:sz w:val="20"/>
          <w:szCs w:val="20"/>
          <w:lang w:eastAsia="en-US"/>
        </w:rPr>
        <w:t xml:space="preserve">) в маркировке медицинских изделий для диагностики </w:t>
      </w:r>
      <w:r w:rsidRPr="00793807">
        <w:rPr>
          <w:rFonts w:ascii="Arial" w:eastAsiaTheme="minorHAnsi" w:hAnsi="Arial" w:cs="Arial"/>
          <w:i/>
          <w:sz w:val="20"/>
          <w:szCs w:val="20"/>
          <w:lang w:val="en-US" w:eastAsia="en-US"/>
        </w:rPr>
        <w:t>in</w:t>
      </w:r>
      <w:r w:rsidRPr="00793807">
        <w:rPr>
          <w:rFonts w:ascii="Arial" w:eastAsiaTheme="minorHAnsi" w:hAnsi="Arial" w:cs="Arial"/>
          <w:i/>
          <w:sz w:val="20"/>
          <w:szCs w:val="20"/>
          <w:lang w:eastAsia="en-US"/>
        </w:rPr>
        <w:t xml:space="preserve"> </w:t>
      </w:r>
      <w:r w:rsidRPr="00793807">
        <w:rPr>
          <w:rFonts w:ascii="Arial" w:eastAsiaTheme="minorHAnsi" w:hAnsi="Arial" w:cs="Arial"/>
          <w:i/>
          <w:sz w:val="20"/>
          <w:szCs w:val="20"/>
          <w:lang w:val="en-US" w:eastAsia="en-US"/>
        </w:rPr>
        <w:t>vitro</w:t>
      </w:r>
      <w:r w:rsidRPr="00793807">
        <w:rPr>
          <w:rFonts w:ascii="Arial" w:eastAsiaTheme="minorHAnsi" w:hAnsi="Arial" w:cs="Arial"/>
          <w:sz w:val="20"/>
          <w:szCs w:val="20"/>
          <w:lang w:eastAsia="en-US"/>
        </w:rPr>
        <w:t>, см. ISO 18113-1:2009, A. 2.3.</w:t>
      </w:r>
    </w:p>
    <w:p w:rsidR="00AB1798" w:rsidRPr="00AB1798" w:rsidRDefault="00AB1798" w:rsidP="00920E7D">
      <w:pPr>
        <w:suppressAutoHyphens w:val="0"/>
        <w:spacing w:line="360" w:lineRule="auto"/>
        <w:ind w:firstLine="567"/>
        <w:jc w:val="both"/>
        <w:rPr>
          <w:rFonts w:ascii="Arial" w:eastAsiaTheme="minorHAnsi" w:hAnsi="Arial" w:cs="Arial"/>
          <w:lang w:eastAsia="en-US"/>
        </w:rPr>
      </w:pPr>
      <w:proofErr w:type="spellStart"/>
      <w:r w:rsidRPr="00AB1798">
        <w:rPr>
          <w:rFonts w:ascii="Arial" w:eastAsiaTheme="minorHAnsi" w:hAnsi="Arial" w:cs="Arial"/>
          <w:lang w:eastAsia="en-US"/>
        </w:rPr>
        <w:t>Прецизионность</w:t>
      </w:r>
      <w:proofErr w:type="spellEnd"/>
      <w:r w:rsidRPr="00AB1798">
        <w:rPr>
          <w:rFonts w:ascii="Arial" w:eastAsiaTheme="minorHAnsi" w:hAnsi="Arial" w:cs="Arial"/>
          <w:lang w:eastAsia="en-US"/>
        </w:rPr>
        <w:t xml:space="preserve"> измерений должна быть верифицирована при первоначальном вводе в эксплуатацию процедуры исследования и должна контролироваться на постоянной основе. Для контроля </w:t>
      </w:r>
      <w:proofErr w:type="spellStart"/>
      <w:r w:rsidRPr="00AB1798">
        <w:rPr>
          <w:rFonts w:ascii="Arial" w:eastAsiaTheme="minorHAnsi" w:hAnsi="Arial" w:cs="Arial"/>
          <w:lang w:eastAsia="en-US"/>
        </w:rPr>
        <w:t>прецизионности</w:t>
      </w:r>
      <w:proofErr w:type="spellEnd"/>
      <w:r w:rsidRPr="00AB1798">
        <w:rPr>
          <w:rFonts w:ascii="Arial" w:eastAsiaTheme="minorHAnsi" w:hAnsi="Arial" w:cs="Arial"/>
          <w:lang w:eastAsia="en-US"/>
        </w:rPr>
        <w:t xml:space="preserve"> измерений могут использоваться соответствующие контрольные материалы. Интервал мониторинга должен соответствовать предполагаемым видам использования.</w:t>
      </w:r>
    </w:p>
    <w:p w:rsidR="00AB1798" w:rsidRPr="00793807" w:rsidRDefault="00AB1798" w:rsidP="00920E7D">
      <w:pPr>
        <w:suppressAutoHyphens w:val="0"/>
        <w:spacing w:before="120"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lastRenderedPageBreak/>
        <w:t xml:space="preserve">ПРИМЕЧАНИЕ 4 Руководство по использованию оценок повторяемости, </w:t>
      </w:r>
      <w:proofErr w:type="spellStart"/>
      <w:r w:rsidRPr="00793807">
        <w:rPr>
          <w:rFonts w:ascii="Arial" w:eastAsiaTheme="minorHAnsi" w:hAnsi="Arial" w:cs="Arial"/>
          <w:sz w:val="20"/>
          <w:szCs w:val="20"/>
          <w:lang w:eastAsia="en-US"/>
        </w:rPr>
        <w:t>воспроизводимости</w:t>
      </w:r>
      <w:proofErr w:type="spellEnd"/>
      <w:r w:rsidRPr="00793807">
        <w:rPr>
          <w:rFonts w:ascii="Arial" w:eastAsiaTheme="minorHAnsi" w:hAnsi="Arial" w:cs="Arial"/>
          <w:sz w:val="20"/>
          <w:szCs w:val="20"/>
          <w:lang w:eastAsia="en-US"/>
        </w:rPr>
        <w:t xml:space="preserve"> и истинности при определении неопределенности измерений см. в стандарте ISO 21748:2010.[4]</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5.2.5 Клиническая результативность (</w:t>
      </w:r>
      <w:proofErr w:type="spellStart"/>
      <w:r w:rsidRPr="00793807">
        <w:rPr>
          <w:rFonts w:ascii="Arial" w:eastAsiaTheme="minorHAnsi" w:hAnsi="Arial" w:cs="Arial"/>
          <w:sz w:val="24"/>
          <w:szCs w:val="24"/>
          <w:lang w:eastAsia="en-US"/>
        </w:rPr>
        <w:t>Clinical</w:t>
      </w:r>
      <w:proofErr w:type="spellEnd"/>
      <w:r w:rsidRPr="00793807">
        <w:rPr>
          <w:rFonts w:ascii="Arial" w:eastAsiaTheme="minorHAnsi" w:hAnsi="Arial" w:cs="Arial"/>
          <w:sz w:val="24"/>
          <w:szCs w:val="24"/>
          <w:lang w:eastAsia="en-US"/>
        </w:rPr>
        <w:t xml:space="preserve"> </w:t>
      </w:r>
      <w:proofErr w:type="spellStart"/>
      <w:r w:rsidRPr="00793807">
        <w:rPr>
          <w:rFonts w:ascii="Arial" w:eastAsiaTheme="minorHAnsi" w:hAnsi="Arial" w:cs="Arial"/>
          <w:sz w:val="24"/>
          <w:szCs w:val="24"/>
          <w:lang w:eastAsia="en-US"/>
        </w:rPr>
        <w:t>performance</w:t>
      </w:r>
      <w:proofErr w:type="spellEnd"/>
      <w:r w:rsidRPr="00793807">
        <w:rPr>
          <w:rFonts w:ascii="Arial" w:eastAsiaTheme="minorHAnsi" w:hAnsi="Arial" w:cs="Arial"/>
          <w:sz w:val="24"/>
          <w:szCs w:val="24"/>
          <w:lang w:eastAsia="en-US"/>
        </w:rPr>
        <w:t>)</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Характеристики клинической результативности процедуры исследования, относящиеся к предполагаемым видам использования, должны быть установлены на основе клинических данных.</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Поскольку клиническая результативность зависит от распространенности целевого состояния в оцениваемой популяции, любые заявленные свойства клинической результативности должны сопровождаться описанием предполагаемой популяции и статистических методов.</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ПРИМЕР Клиническая чувствительность, клиническая специфичность, клиническая точность.</w:t>
      </w:r>
    </w:p>
    <w:p w:rsidR="00AB1798" w:rsidRPr="00793807" w:rsidRDefault="00AB1798" w:rsidP="00920E7D">
      <w:pPr>
        <w:suppressAutoHyphens w:val="0"/>
        <w:spacing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 xml:space="preserve">ПРИМЕЧАНИЕ 1 Для получения информации о клинических доказательствах и клинической </w:t>
      </w:r>
      <w:proofErr w:type="spellStart"/>
      <w:r w:rsidRPr="00793807">
        <w:rPr>
          <w:rFonts w:ascii="Arial" w:eastAsiaTheme="minorHAnsi" w:hAnsi="Arial" w:cs="Arial"/>
          <w:sz w:val="20"/>
          <w:szCs w:val="20"/>
          <w:lang w:eastAsia="en-US"/>
        </w:rPr>
        <w:t>резутальтивности</w:t>
      </w:r>
      <w:proofErr w:type="spellEnd"/>
      <w:r w:rsidRPr="00793807">
        <w:rPr>
          <w:rFonts w:ascii="Arial" w:eastAsiaTheme="minorHAnsi" w:hAnsi="Arial" w:cs="Arial"/>
          <w:sz w:val="20"/>
          <w:szCs w:val="20"/>
          <w:lang w:eastAsia="en-US"/>
        </w:rPr>
        <w:t xml:space="preserve"> см. GHTF SG5/N 6:2012[25]</w:t>
      </w:r>
    </w:p>
    <w:p w:rsidR="00AB1798" w:rsidRPr="00793807" w:rsidRDefault="00AB1798" w:rsidP="00920E7D">
      <w:pPr>
        <w:suppressAutoHyphens w:val="0"/>
        <w:spacing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ПРИМЕЧАНИЕ 2</w:t>
      </w:r>
      <w:proofErr w:type="gramStart"/>
      <w:r w:rsidRPr="00793807">
        <w:rPr>
          <w:rFonts w:ascii="Arial" w:eastAsiaTheme="minorHAnsi" w:hAnsi="Arial" w:cs="Arial"/>
          <w:sz w:val="20"/>
          <w:szCs w:val="20"/>
          <w:lang w:eastAsia="en-US"/>
        </w:rPr>
        <w:t xml:space="preserve"> Д</w:t>
      </w:r>
      <w:proofErr w:type="gramEnd"/>
      <w:r w:rsidRPr="00793807">
        <w:rPr>
          <w:rFonts w:ascii="Arial" w:eastAsiaTheme="minorHAnsi" w:hAnsi="Arial" w:cs="Arial"/>
          <w:sz w:val="20"/>
          <w:szCs w:val="20"/>
          <w:lang w:eastAsia="en-US"/>
        </w:rPr>
        <w:t xml:space="preserve">ля получения информации о клинической точности см. Инициативу </w:t>
      </w:r>
      <w:proofErr w:type="spellStart"/>
      <w:r w:rsidRPr="00793807">
        <w:rPr>
          <w:rFonts w:ascii="Arial" w:eastAsiaTheme="minorHAnsi" w:hAnsi="Arial" w:cs="Arial"/>
          <w:sz w:val="20"/>
          <w:szCs w:val="20"/>
          <w:lang w:eastAsia="en-US"/>
        </w:rPr>
        <w:t>СтАР</w:t>
      </w:r>
      <w:proofErr w:type="spellEnd"/>
      <w:r w:rsidRPr="00793807">
        <w:rPr>
          <w:rFonts w:ascii="Arial" w:eastAsiaTheme="minorHAnsi" w:hAnsi="Arial" w:cs="Arial"/>
          <w:sz w:val="20"/>
          <w:szCs w:val="20"/>
          <w:lang w:eastAsia="en-US"/>
        </w:rPr>
        <w:t>(</w:t>
      </w:r>
      <w:r w:rsidRPr="00793807">
        <w:rPr>
          <w:rFonts w:ascii="Arial" w:eastAsiaTheme="minorHAnsi" w:hAnsi="Arial" w:cs="Arial"/>
          <w:sz w:val="20"/>
          <w:szCs w:val="20"/>
          <w:lang w:val="en-US" w:eastAsia="en-US"/>
        </w:rPr>
        <w:t>STARD</w:t>
      </w:r>
      <w:r w:rsidRPr="00793807">
        <w:rPr>
          <w:rFonts w:ascii="Arial" w:eastAsiaTheme="minorHAnsi" w:hAnsi="Arial" w:cs="Arial"/>
          <w:sz w:val="20"/>
          <w:szCs w:val="20"/>
          <w:lang w:eastAsia="en-US"/>
        </w:rPr>
        <w:t xml:space="preserve"> </w:t>
      </w:r>
      <w:r w:rsidRPr="00793807">
        <w:rPr>
          <w:rFonts w:ascii="Arial" w:eastAsiaTheme="minorHAnsi" w:hAnsi="Arial" w:cs="Arial"/>
          <w:sz w:val="20"/>
          <w:szCs w:val="20"/>
          <w:lang w:val="en-US" w:eastAsia="en-US"/>
        </w:rPr>
        <w:t>Initiative</w:t>
      </w:r>
      <w:r w:rsidRPr="00793807">
        <w:rPr>
          <w:rFonts w:ascii="Arial" w:eastAsiaTheme="minorHAnsi" w:hAnsi="Arial" w:cs="Arial"/>
          <w:sz w:val="20"/>
          <w:szCs w:val="20"/>
          <w:lang w:eastAsia="en-US"/>
        </w:rPr>
        <w:t>).[33]</w:t>
      </w:r>
    </w:p>
    <w:p w:rsidR="00AB1798" w:rsidRPr="00793807" w:rsidRDefault="00AB1798" w:rsidP="00920E7D">
      <w:pPr>
        <w:suppressAutoHyphens w:val="0"/>
        <w:spacing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 xml:space="preserve">ПРИМЕЧАНИЕ 3 Для получения информации о научном определении </w:t>
      </w:r>
      <w:proofErr w:type="spellStart"/>
      <w:r w:rsidRPr="00793807">
        <w:rPr>
          <w:rFonts w:ascii="Arial" w:eastAsiaTheme="minorHAnsi" w:hAnsi="Arial" w:cs="Arial"/>
          <w:sz w:val="20"/>
          <w:szCs w:val="20"/>
          <w:lang w:eastAsia="en-US"/>
        </w:rPr>
        <w:t>валидности</w:t>
      </w:r>
      <w:proofErr w:type="spellEnd"/>
      <w:r w:rsidRPr="00793807">
        <w:rPr>
          <w:rFonts w:ascii="Arial" w:eastAsiaTheme="minorHAnsi" w:hAnsi="Arial" w:cs="Arial"/>
          <w:sz w:val="20"/>
          <w:szCs w:val="20"/>
          <w:lang w:eastAsia="en-US"/>
        </w:rPr>
        <w:t xml:space="preserve"> и оценке клинической результативности медицинских изделий для диагностики </w:t>
      </w:r>
      <w:r w:rsidRPr="00793807">
        <w:rPr>
          <w:rFonts w:ascii="Arial" w:eastAsiaTheme="minorHAnsi" w:hAnsi="Arial" w:cs="Arial"/>
          <w:i/>
          <w:sz w:val="20"/>
          <w:szCs w:val="20"/>
          <w:lang w:val="en-US" w:eastAsia="en-US"/>
        </w:rPr>
        <w:t>in</w:t>
      </w:r>
      <w:r w:rsidRPr="00793807">
        <w:rPr>
          <w:rFonts w:ascii="Arial" w:eastAsiaTheme="minorHAnsi" w:hAnsi="Arial" w:cs="Arial"/>
          <w:i/>
          <w:sz w:val="20"/>
          <w:szCs w:val="20"/>
          <w:lang w:eastAsia="en-US"/>
        </w:rPr>
        <w:t xml:space="preserve"> </w:t>
      </w:r>
      <w:r w:rsidRPr="00793807">
        <w:rPr>
          <w:rFonts w:ascii="Arial" w:eastAsiaTheme="minorHAnsi" w:hAnsi="Arial" w:cs="Arial"/>
          <w:i/>
          <w:sz w:val="20"/>
          <w:szCs w:val="20"/>
          <w:lang w:val="en-US" w:eastAsia="en-US"/>
        </w:rPr>
        <w:t>vitro</w:t>
      </w:r>
      <w:r w:rsidRPr="00793807">
        <w:rPr>
          <w:rFonts w:ascii="Arial" w:eastAsiaTheme="minorHAnsi" w:hAnsi="Arial" w:cs="Arial"/>
          <w:sz w:val="20"/>
          <w:szCs w:val="20"/>
          <w:lang w:eastAsia="en-US"/>
        </w:rPr>
        <w:t xml:space="preserve"> см. GHTF SG5/N7:2012[26]</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Клинические доказательства должны включать в себя исследования образцов от пациентов, у которых была диагностирована инфекция, и тех, у кого ее нет. Количество проб, используемых в клинических исследованиях, должно быть статистически обосновано.</w:t>
      </w:r>
    </w:p>
    <w:p w:rsidR="00AB1798" w:rsidRPr="00793807" w:rsidRDefault="00AB1798" w:rsidP="00920E7D">
      <w:pPr>
        <w:suppressAutoHyphens w:val="0"/>
        <w:spacing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ПРИМЕЧАНИЕ 4 Оценка клинической точности может быть основана на сочетании аналитических и клинических критериев для определения наличия или отсутствия интересующей инфекции.</w:t>
      </w:r>
    </w:p>
    <w:p w:rsidR="00AB1798" w:rsidRPr="00AB1798" w:rsidRDefault="00AB1798" w:rsidP="00920E7D">
      <w:pPr>
        <w:suppressAutoHyphens w:val="0"/>
        <w:spacing w:line="360" w:lineRule="auto"/>
        <w:ind w:firstLine="567"/>
        <w:jc w:val="both"/>
        <w:rPr>
          <w:rFonts w:ascii="Arial" w:eastAsiaTheme="minorHAnsi" w:hAnsi="Arial" w:cs="Arial"/>
          <w:lang w:eastAsia="en-US"/>
        </w:rPr>
      </w:pP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5.3 Контроль качества и процедуры обеспечения качества</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5.3.1 Контрольные материалы</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Соответствующие средства контроля должны быть определены и использованы для снижения вероятности получения неверного результата вследствие  ненадлежащего выполнения процедуры исследования. Должна быть проведена оценка потенциальной погрешности и приняты соответствующие меры контроля для сведения к минимуму потенциальной погрешности, а также </w:t>
      </w:r>
      <w:r w:rsidRPr="00AB1798">
        <w:rPr>
          <w:rFonts w:ascii="Arial" w:eastAsiaTheme="minorHAnsi" w:hAnsi="Arial" w:cs="Arial"/>
          <w:lang w:eastAsia="en-US"/>
        </w:rPr>
        <w:lastRenderedPageBreak/>
        <w:t>задокументировано логическое обоснование выбора контрольных материалов и процедур.</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ПРИМЕРЫ</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a</w:t>
      </w:r>
      <w:r w:rsidRPr="00AB1798">
        <w:rPr>
          <w:rFonts w:ascii="Arial" w:eastAsiaTheme="minorHAnsi" w:hAnsi="Arial" w:cs="Arial"/>
          <w:lang w:eastAsia="en-US"/>
        </w:rPr>
        <w:t xml:space="preserve">) Положительные контроли (наличие целевой нуклеиновой кислоты) для мониторинга </w:t>
      </w:r>
      <w:proofErr w:type="spellStart"/>
      <w:r w:rsidRPr="00AB1798">
        <w:rPr>
          <w:rFonts w:ascii="Arial" w:eastAsiaTheme="minorHAnsi" w:hAnsi="Arial" w:cs="Arial"/>
          <w:lang w:eastAsia="en-US"/>
        </w:rPr>
        <w:t>обнаруживаемости</w:t>
      </w:r>
      <w:proofErr w:type="spellEnd"/>
      <w:r w:rsidRPr="00AB1798">
        <w:rPr>
          <w:rFonts w:ascii="Arial" w:eastAsiaTheme="minorHAnsi" w:hAnsi="Arial" w:cs="Arial"/>
          <w:lang w:eastAsia="en-US"/>
        </w:rPr>
        <w:t xml:space="preserve"> целевого патогена.</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b</w:t>
      </w:r>
      <w:r w:rsidRPr="00AB1798">
        <w:rPr>
          <w:rFonts w:ascii="Arial" w:eastAsiaTheme="minorHAnsi" w:hAnsi="Arial" w:cs="Arial"/>
          <w:lang w:eastAsia="en-US"/>
        </w:rPr>
        <w:t>) Отрицательные контроли (отсутствие целевой нуклеиновой кислоты</w:t>
      </w:r>
      <w:proofErr w:type="gramStart"/>
      <w:r w:rsidRPr="00AB1798">
        <w:rPr>
          <w:rFonts w:ascii="Arial" w:eastAsiaTheme="minorHAnsi" w:hAnsi="Arial" w:cs="Arial"/>
          <w:lang w:eastAsia="en-US"/>
        </w:rPr>
        <w:t>)для</w:t>
      </w:r>
      <w:proofErr w:type="gramEnd"/>
      <w:r w:rsidRPr="00AB1798">
        <w:rPr>
          <w:rFonts w:ascii="Arial" w:eastAsiaTheme="minorHAnsi" w:hAnsi="Arial" w:cs="Arial"/>
          <w:lang w:eastAsia="en-US"/>
        </w:rPr>
        <w:t xml:space="preserve"> мониторинга аналитической специфичности.</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c</w:t>
      </w:r>
      <w:r w:rsidRPr="00AB1798">
        <w:rPr>
          <w:rFonts w:ascii="Arial" w:eastAsiaTheme="minorHAnsi" w:hAnsi="Arial" w:cs="Arial"/>
          <w:lang w:eastAsia="en-US"/>
        </w:rPr>
        <w:t>) Пустые контроли (</w:t>
      </w:r>
      <w:r w:rsidRPr="00AB1798">
        <w:rPr>
          <w:rFonts w:ascii="Arial" w:eastAsiaTheme="minorHAnsi" w:hAnsi="Arial" w:cs="Arial"/>
          <w:lang w:val="en-US" w:eastAsia="en-US"/>
        </w:rPr>
        <w:t>Blank</w:t>
      </w:r>
      <w:r w:rsidRPr="00AB1798">
        <w:rPr>
          <w:rFonts w:ascii="Arial" w:eastAsiaTheme="minorHAnsi" w:hAnsi="Arial" w:cs="Arial"/>
          <w:lang w:eastAsia="en-US"/>
        </w:rPr>
        <w:t xml:space="preserve"> </w:t>
      </w:r>
      <w:r w:rsidRPr="00AB1798">
        <w:rPr>
          <w:rFonts w:ascii="Arial" w:eastAsiaTheme="minorHAnsi" w:hAnsi="Arial" w:cs="Arial"/>
          <w:lang w:val="en-US" w:eastAsia="en-US"/>
        </w:rPr>
        <w:t>controls</w:t>
      </w:r>
      <w:r w:rsidRPr="00AB1798">
        <w:rPr>
          <w:rFonts w:ascii="Arial" w:eastAsiaTheme="minorHAnsi" w:hAnsi="Arial" w:cs="Arial"/>
          <w:lang w:eastAsia="en-US"/>
        </w:rPr>
        <w:t>) для верификации отсутствия загрязнения реагентами или неприемлемого фонового сигнала, при необходимости.</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Внутренние контроли могут быть добавлены к матрице первичной пробы (сыворотка, плазма, питательные среды) и извлечены, </w:t>
      </w:r>
      <w:proofErr w:type="spellStart"/>
      <w:r w:rsidRPr="00AB1798">
        <w:rPr>
          <w:rFonts w:ascii="Arial" w:eastAsiaTheme="minorHAnsi" w:hAnsi="Arial" w:cs="Arial"/>
          <w:lang w:eastAsia="en-US"/>
        </w:rPr>
        <w:t>амплифицированы</w:t>
      </w:r>
      <w:proofErr w:type="spellEnd"/>
      <w:r w:rsidRPr="00AB1798">
        <w:rPr>
          <w:rFonts w:ascii="Arial" w:eastAsiaTheme="minorHAnsi" w:hAnsi="Arial" w:cs="Arial"/>
          <w:lang w:eastAsia="en-US"/>
        </w:rPr>
        <w:t>, проанализированы и обнаружены независимо от клетки-мишени. Внутренние контроли должны быть обработаны в одной пробирке с клеткой-мишенью.</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Хорошо известные и хорошо характеризуемые внешние контроли могут проводиться в качестве альтернативы параллельно с исследуемыми пробами, с учетом трудностей, присущих </w:t>
      </w:r>
      <w:proofErr w:type="spellStart"/>
      <w:r w:rsidRPr="00AB1798">
        <w:rPr>
          <w:rFonts w:ascii="Arial" w:eastAsiaTheme="minorHAnsi" w:hAnsi="Arial" w:cs="Arial"/>
          <w:lang w:eastAsia="en-US"/>
        </w:rPr>
        <w:t>валидированию</w:t>
      </w:r>
      <w:proofErr w:type="spellEnd"/>
      <w:r w:rsidRPr="00AB1798">
        <w:rPr>
          <w:rFonts w:ascii="Arial" w:eastAsiaTheme="minorHAnsi" w:hAnsi="Arial" w:cs="Arial"/>
          <w:lang w:eastAsia="en-US"/>
        </w:rPr>
        <w:t xml:space="preserve"> и использованию внутреннего контроля.</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ПРИМЕР Использование положительных и отрицательных проб пациентов в качестве положительного и отрицательного контроля соответственно.</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5.3.2 Проектирование и прямой поток медицинской лаборатории (Medical laboratory design and workflow)</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 проектировании и планировке медицинских лабораторий (</w:t>
      </w:r>
      <w:r w:rsidRPr="00AB1798">
        <w:rPr>
          <w:rFonts w:ascii="Arial" w:eastAsiaTheme="minorHAnsi" w:hAnsi="Arial" w:cs="Arial"/>
          <w:lang w:val="en-US" w:eastAsia="en-US"/>
        </w:rPr>
        <w:t>The</w:t>
      </w:r>
      <w:r w:rsidRPr="00AB1798">
        <w:rPr>
          <w:rFonts w:ascii="Arial" w:eastAsiaTheme="minorHAnsi" w:hAnsi="Arial" w:cs="Arial"/>
          <w:lang w:eastAsia="en-US"/>
        </w:rPr>
        <w:t xml:space="preserve"> </w:t>
      </w:r>
      <w:r w:rsidRPr="00AB1798">
        <w:rPr>
          <w:rFonts w:ascii="Arial" w:eastAsiaTheme="minorHAnsi" w:hAnsi="Arial" w:cs="Arial"/>
          <w:lang w:val="en-US" w:eastAsia="en-US"/>
        </w:rPr>
        <w:t>design</w:t>
      </w:r>
      <w:r w:rsidRPr="00AB1798">
        <w:rPr>
          <w:rFonts w:ascii="Arial" w:eastAsiaTheme="minorHAnsi" w:hAnsi="Arial" w:cs="Arial"/>
          <w:lang w:eastAsia="en-US"/>
        </w:rPr>
        <w:t xml:space="preserve"> </w:t>
      </w:r>
      <w:r w:rsidRPr="00AB1798">
        <w:rPr>
          <w:rFonts w:ascii="Arial" w:eastAsiaTheme="minorHAnsi" w:hAnsi="Arial" w:cs="Arial"/>
          <w:lang w:val="en-US" w:eastAsia="en-US"/>
        </w:rPr>
        <w:t>and</w:t>
      </w:r>
      <w:r w:rsidRPr="00AB1798">
        <w:rPr>
          <w:rFonts w:ascii="Arial" w:eastAsiaTheme="minorHAnsi" w:hAnsi="Arial" w:cs="Arial"/>
          <w:lang w:eastAsia="en-US"/>
        </w:rPr>
        <w:t xml:space="preserve"> </w:t>
      </w:r>
      <w:r w:rsidRPr="00AB1798">
        <w:rPr>
          <w:rFonts w:ascii="Arial" w:eastAsiaTheme="minorHAnsi" w:hAnsi="Arial" w:cs="Arial"/>
          <w:lang w:val="en-US" w:eastAsia="en-US"/>
        </w:rPr>
        <w:t>layout</w:t>
      </w:r>
      <w:r w:rsidRPr="00AB1798">
        <w:rPr>
          <w:rFonts w:ascii="Arial" w:eastAsiaTheme="minorHAnsi" w:hAnsi="Arial" w:cs="Arial"/>
          <w:lang w:eastAsia="en-US"/>
        </w:rPr>
        <w:t xml:space="preserve"> </w:t>
      </w:r>
      <w:r w:rsidRPr="00AB1798">
        <w:rPr>
          <w:rFonts w:ascii="Arial" w:eastAsiaTheme="minorHAnsi" w:hAnsi="Arial" w:cs="Arial"/>
          <w:lang w:val="en-US" w:eastAsia="en-US"/>
        </w:rPr>
        <w:t>of</w:t>
      </w:r>
      <w:r w:rsidRPr="00AB1798">
        <w:rPr>
          <w:rFonts w:ascii="Arial" w:eastAsiaTheme="minorHAnsi" w:hAnsi="Arial" w:cs="Arial"/>
          <w:lang w:eastAsia="en-US"/>
        </w:rPr>
        <w:t xml:space="preserve"> </w:t>
      </w:r>
      <w:r w:rsidRPr="00AB1798">
        <w:rPr>
          <w:rFonts w:ascii="Arial" w:eastAsiaTheme="minorHAnsi" w:hAnsi="Arial" w:cs="Arial"/>
          <w:lang w:val="en-US" w:eastAsia="en-US"/>
        </w:rPr>
        <w:t>medical</w:t>
      </w:r>
      <w:r w:rsidRPr="00AB1798">
        <w:rPr>
          <w:rFonts w:ascii="Arial" w:eastAsiaTheme="minorHAnsi" w:hAnsi="Arial" w:cs="Arial"/>
          <w:lang w:eastAsia="en-US"/>
        </w:rPr>
        <w:t xml:space="preserve"> </w:t>
      </w:r>
      <w:r w:rsidRPr="00AB1798">
        <w:rPr>
          <w:rFonts w:ascii="Arial" w:eastAsiaTheme="minorHAnsi" w:hAnsi="Arial" w:cs="Arial"/>
          <w:lang w:val="en-US" w:eastAsia="en-US"/>
        </w:rPr>
        <w:t>laboratories</w:t>
      </w:r>
      <w:r w:rsidRPr="00AB1798">
        <w:rPr>
          <w:rFonts w:ascii="Arial" w:eastAsiaTheme="minorHAnsi" w:hAnsi="Arial" w:cs="Arial"/>
          <w:lang w:eastAsia="en-US"/>
        </w:rPr>
        <w:t>), используемых для проведения процедур исследования на основе нуклеиновых кислот, должны учитываться особые нужды, характерные для этих процедур. Должны быть приняты соответствующие предосторожности, чтобы свести к минимуму риск загрязнения, приводящего к ложноположительному результату (см. пункт 6).</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ПРИМЕРЫ</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a</w:t>
      </w:r>
      <w:r w:rsidRPr="00AB1798">
        <w:rPr>
          <w:rFonts w:ascii="Arial" w:eastAsiaTheme="minorHAnsi" w:hAnsi="Arial" w:cs="Arial"/>
          <w:lang w:eastAsia="en-US"/>
        </w:rPr>
        <w:t>) Отдельные рабочие зоны для подготовки реагентов, подготовки образцов, включая выделение ДНК и РНК (</w:t>
      </w:r>
      <w:r w:rsidRPr="00AB1798">
        <w:rPr>
          <w:rFonts w:ascii="Arial" w:eastAsiaTheme="minorHAnsi" w:hAnsi="Arial" w:cs="Arial"/>
          <w:lang w:val="en-US" w:eastAsia="en-US"/>
        </w:rPr>
        <w:t>DNA</w:t>
      </w:r>
      <w:r w:rsidRPr="00AB1798">
        <w:rPr>
          <w:rFonts w:ascii="Arial" w:eastAsiaTheme="minorHAnsi" w:hAnsi="Arial" w:cs="Arial"/>
          <w:lang w:eastAsia="en-US"/>
        </w:rPr>
        <w:t xml:space="preserve"> </w:t>
      </w:r>
      <w:r w:rsidRPr="00AB1798">
        <w:rPr>
          <w:rFonts w:ascii="Arial" w:eastAsiaTheme="minorHAnsi" w:hAnsi="Arial" w:cs="Arial"/>
          <w:lang w:val="en-US" w:eastAsia="en-US"/>
        </w:rPr>
        <w:t>and</w:t>
      </w:r>
      <w:r w:rsidRPr="00AB1798">
        <w:rPr>
          <w:rFonts w:ascii="Arial" w:eastAsiaTheme="minorHAnsi" w:hAnsi="Arial" w:cs="Arial"/>
          <w:lang w:eastAsia="en-US"/>
        </w:rPr>
        <w:t xml:space="preserve"> </w:t>
      </w:r>
      <w:r w:rsidRPr="00AB1798">
        <w:rPr>
          <w:rFonts w:ascii="Arial" w:eastAsiaTheme="minorHAnsi" w:hAnsi="Arial" w:cs="Arial"/>
          <w:lang w:val="en-US" w:eastAsia="en-US"/>
        </w:rPr>
        <w:t>RNA</w:t>
      </w:r>
      <w:r w:rsidRPr="00AB1798">
        <w:rPr>
          <w:rFonts w:ascii="Arial" w:eastAsiaTheme="minorHAnsi" w:hAnsi="Arial" w:cs="Arial"/>
          <w:lang w:eastAsia="en-US"/>
        </w:rPr>
        <w:t xml:space="preserve"> </w:t>
      </w:r>
      <w:r w:rsidRPr="00AB1798">
        <w:rPr>
          <w:rFonts w:ascii="Arial" w:eastAsiaTheme="minorHAnsi" w:hAnsi="Arial" w:cs="Arial"/>
          <w:lang w:val="en-US" w:eastAsia="en-US"/>
        </w:rPr>
        <w:t>isolation</w:t>
      </w:r>
      <w:r w:rsidRPr="00AB1798">
        <w:rPr>
          <w:rFonts w:ascii="Arial" w:eastAsiaTheme="minorHAnsi" w:hAnsi="Arial" w:cs="Arial"/>
          <w:lang w:eastAsia="en-US"/>
        </w:rPr>
        <w:t>), и обнаружение клеток-мишеней.</w:t>
      </w:r>
    </w:p>
    <w:p w:rsidR="00AB1798" w:rsidRPr="00793807" w:rsidRDefault="00793807" w:rsidP="00920E7D">
      <w:pPr>
        <w:suppressAutoHyphens w:val="0"/>
        <w:spacing w:after="120"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 xml:space="preserve">Примечание </w:t>
      </w:r>
      <w:r w:rsidRPr="00793807">
        <w:rPr>
          <w:rFonts w:ascii="Arial" w:eastAsiaTheme="minorHAnsi" w:hAnsi="Arial" w:cs="Arial"/>
          <w:sz w:val="20"/>
          <w:szCs w:val="20"/>
          <w:lang w:eastAsia="en-US"/>
        </w:rPr>
        <w:sym w:font="Symbol" w:char="F0BE"/>
      </w:r>
      <w:r w:rsidRPr="00793807">
        <w:rPr>
          <w:rFonts w:ascii="Arial" w:eastAsiaTheme="minorHAnsi" w:hAnsi="Arial" w:cs="Arial"/>
          <w:sz w:val="20"/>
          <w:szCs w:val="20"/>
          <w:lang w:eastAsia="en-US"/>
        </w:rPr>
        <w:t xml:space="preserve"> </w:t>
      </w:r>
      <w:r w:rsidR="00AB1798" w:rsidRPr="00793807">
        <w:rPr>
          <w:rFonts w:ascii="Arial" w:eastAsiaTheme="minorHAnsi" w:hAnsi="Arial" w:cs="Arial"/>
          <w:sz w:val="20"/>
          <w:szCs w:val="20"/>
          <w:lang w:eastAsia="en-US"/>
        </w:rPr>
        <w:t xml:space="preserve"> Физическое разделение путем использования различных помещений является наиболее эффективным и поэтому предпочтительным способом разделения рабочих зон.[6]</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lastRenderedPageBreak/>
        <w:t>b</w:t>
      </w:r>
      <w:r w:rsidRPr="00AB1798">
        <w:rPr>
          <w:rFonts w:ascii="Arial" w:eastAsiaTheme="minorHAnsi" w:hAnsi="Arial" w:cs="Arial"/>
          <w:lang w:eastAsia="en-US"/>
        </w:rPr>
        <w:t>) Кадровый трафик и прямой поток (</w:t>
      </w:r>
      <w:r w:rsidRPr="00AB1798">
        <w:rPr>
          <w:rFonts w:ascii="Arial" w:eastAsiaTheme="minorHAnsi" w:hAnsi="Arial" w:cs="Arial"/>
          <w:lang w:val="en-US" w:eastAsia="en-US"/>
        </w:rPr>
        <w:t>forward</w:t>
      </w:r>
      <w:r w:rsidRPr="00AB1798">
        <w:rPr>
          <w:rFonts w:ascii="Arial" w:eastAsiaTheme="minorHAnsi" w:hAnsi="Arial" w:cs="Arial"/>
          <w:lang w:eastAsia="en-US"/>
        </w:rPr>
        <w:t xml:space="preserve"> </w:t>
      </w:r>
      <w:r w:rsidRPr="00AB1798">
        <w:rPr>
          <w:rFonts w:ascii="Arial" w:eastAsiaTheme="minorHAnsi" w:hAnsi="Arial" w:cs="Arial"/>
          <w:lang w:val="en-US" w:eastAsia="en-US"/>
        </w:rPr>
        <w:t>workflow</w:t>
      </w:r>
      <w:r w:rsidRPr="00AB1798">
        <w:rPr>
          <w:rFonts w:ascii="Arial" w:eastAsiaTheme="minorHAnsi" w:hAnsi="Arial" w:cs="Arial"/>
          <w:lang w:eastAsia="en-US"/>
        </w:rPr>
        <w:t>) от участка подготовки пробы к зоне анализа пробы. Письменные лабораторные процедуры (см.5.3.3) в целях сокращения возможности заражения реагентов и образцов, используемых для подготовки, лабораторным оборудованием, одеждой и персоналом, подвергающимся воздействию зоны анализа после амплификации.</w:t>
      </w:r>
    </w:p>
    <w:p w:rsidR="00AB1798" w:rsidRPr="00793807" w:rsidRDefault="00AB1798" w:rsidP="00920E7D">
      <w:pPr>
        <w:suppressAutoHyphens w:val="0"/>
        <w:spacing w:before="120"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П</w:t>
      </w:r>
      <w:r w:rsidR="00793807">
        <w:rPr>
          <w:rFonts w:ascii="Arial" w:eastAsiaTheme="minorHAnsi" w:hAnsi="Arial" w:cs="Arial"/>
          <w:sz w:val="20"/>
          <w:szCs w:val="20"/>
          <w:lang w:eastAsia="en-US"/>
        </w:rPr>
        <w:t xml:space="preserve">римечание </w:t>
      </w:r>
      <w:r w:rsidR="00793807">
        <w:rPr>
          <w:rFonts w:ascii="Arial" w:eastAsiaTheme="minorHAnsi" w:hAnsi="Arial" w:cs="Arial"/>
          <w:sz w:val="20"/>
          <w:szCs w:val="20"/>
          <w:lang w:eastAsia="en-US"/>
        </w:rPr>
        <w:sym w:font="Symbol" w:char="F0BE"/>
      </w:r>
      <w:r w:rsidRPr="00793807">
        <w:rPr>
          <w:rFonts w:ascii="Arial" w:eastAsiaTheme="minorHAnsi" w:hAnsi="Arial" w:cs="Arial"/>
          <w:sz w:val="20"/>
          <w:szCs w:val="20"/>
          <w:lang w:eastAsia="en-US"/>
        </w:rPr>
        <w:t xml:space="preserve"> Общие инструкции и требования содержатся в стандарте ISO 24276: 2006, 6.4.[6]</w:t>
      </w:r>
    </w:p>
    <w:p w:rsidR="00AB1798" w:rsidRPr="00AB1798" w:rsidRDefault="00AB1798" w:rsidP="00920E7D">
      <w:pPr>
        <w:suppressAutoHyphens w:val="0"/>
        <w:spacing w:line="360" w:lineRule="auto"/>
        <w:ind w:firstLine="567"/>
        <w:jc w:val="both"/>
        <w:rPr>
          <w:rFonts w:ascii="Arial" w:eastAsiaTheme="minorHAnsi" w:hAnsi="Arial" w:cs="Arial"/>
          <w:lang w:eastAsia="en-US"/>
        </w:rPr>
      </w:pP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5.3.3 Медицинская лабораторная практика</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Процессы внутри медицинской лаборатории должны быть разработаны и внедрены для предотвращения загрязнения и обеспечения качественных исследований.</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 необходимости, лабораторные процедуры должны включать, как минимум, следующие предосторожности для снижения вероятности загрязнения. Требования к раздельному использованию оборудования и расходных материалов для приготовления реагентов, подготовки проб, амплификации и обнаружения не распространяются на этапы, выполняемые на одном и том же приборе.</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a</w:t>
      </w:r>
      <w:r w:rsidRPr="00AB1798">
        <w:rPr>
          <w:rFonts w:ascii="Arial" w:eastAsiaTheme="minorHAnsi" w:hAnsi="Arial" w:cs="Arial"/>
          <w:lang w:eastAsia="en-US"/>
        </w:rPr>
        <w:t xml:space="preserve">) Использовать раздельно оборудование и расходные материалы для подготовки реагентов, подготовки образцов и </w:t>
      </w:r>
      <w:proofErr w:type="spellStart"/>
      <w:r w:rsidRPr="00AB1798">
        <w:rPr>
          <w:rFonts w:ascii="Arial" w:eastAsiaTheme="minorHAnsi" w:hAnsi="Arial" w:cs="Arial"/>
          <w:lang w:eastAsia="en-US"/>
        </w:rPr>
        <w:t>постамплификационного</w:t>
      </w:r>
      <w:proofErr w:type="spellEnd"/>
      <w:r w:rsidRPr="00AB1798">
        <w:rPr>
          <w:rFonts w:ascii="Arial" w:eastAsiaTheme="minorHAnsi" w:hAnsi="Arial" w:cs="Arial"/>
          <w:lang w:eastAsia="en-US"/>
        </w:rPr>
        <w:t xml:space="preserve"> анализа.</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b</w:t>
      </w:r>
      <w:r w:rsidRPr="00AB1798">
        <w:rPr>
          <w:rFonts w:ascii="Arial" w:eastAsiaTheme="minorHAnsi" w:hAnsi="Arial" w:cs="Arial"/>
          <w:lang w:eastAsia="en-US"/>
        </w:rPr>
        <w:t>) По мере необходимости менять перчатки между каждым шагом или чаще, а также при входе или повторном входе в отдельные зоны.</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c</w:t>
      </w:r>
      <w:r w:rsidRPr="00AB1798">
        <w:rPr>
          <w:rFonts w:ascii="Arial" w:eastAsiaTheme="minorHAnsi" w:hAnsi="Arial" w:cs="Arial"/>
          <w:lang w:eastAsia="en-US"/>
        </w:rPr>
        <w:t xml:space="preserve">) Использовать лабораторные халаты, </w:t>
      </w:r>
      <w:proofErr w:type="gramStart"/>
      <w:r w:rsidRPr="00AB1798">
        <w:rPr>
          <w:rFonts w:ascii="Arial" w:eastAsiaTheme="minorHAnsi" w:hAnsi="Arial" w:cs="Arial"/>
          <w:lang w:eastAsia="en-US"/>
        </w:rPr>
        <w:t>предназначенные  для</w:t>
      </w:r>
      <w:proofErr w:type="gramEnd"/>
      <w:r w:rsidRPr="00AB1798">
        <w:rPr>
          <w:rFonts w:ascii="Arial" w:eastAsiaTheme="minorHAnsi" w:hAnsi="Arial" w:cs="Arial"/>
          <w:lang w:eastAsia="en-US"/>
        </w:rPr>
        <w:t xml:space="preserve"> конкретных зон, и менять их при входе или выходе из каждой зоны.</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d) Перед добавлением пробы добавлять в реакционные пробирки компоненты, не являющиеся пробами.</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e) Хранить пробирки с реагентами закрытыми, если они не используются.</w:t>
      </w:r>
    </w:p>
    <w:p w:rsidR="00AB1798" w:rsidRPr="00AB1798" w:rsidRDefault="00AB1798" w:rsidP="00920E7D">
      <w:pPr>
        <w:suppressAutoHyphens w:val="0"/>
        <w:spacing w:line="360" w:lineRule="auto"/>
        <w:ind w:firstLine="567"/>
        <w:jc w:val="both"/>
        <w:rPr>
          <w:rFonts w:ascii="Arial" w:eastAsiaTheme="minorHAnsi" w:hAnsi="Arial" w:cs="Arial"/>
          <w:lang w:val="en-US" w:eastAsia="en-US"/>
        </w:rPr>
      </w:pPr>
      <w:r w:rsidRPr="00AB1798">
        <w:rPr>
          <w:rFonts w:ascii="Arial" w:eastAsiaTheme="minorHAnsi" w:hAnsi="Arial" w:cs="Arial"/>
          <w:lang w:val="en-US" w:eastAsia="en-US"/>
        </w:rPr>
        <w:t>f</w:t>
      </w:r>
      <w:r w:rsidRPr="00AB1798">
        <w:rPr>
          <w:rFonts w:ascii="Arial" w:eastAsiaTheme="minorHAnsi" w:hAnsi="Arial" w:cs="Arial"/>
          <w:lang w:eastAsia="en-US"/>
        </w:rPr>
        <w:t xml:space="preserve">) Применительно к </w:t>
      </w:r>
      <w:proofErr w:type="spellStart"/>
      <w:r w:rsidRPr="00AB1798">
        <w:rPr>
          <w:rFonts w:ascii="Arial" w:eastAsiaTheme="minorHAnsi" w:hAnsi="Arial" w:cs="Arial"/>
          <w:lang w:eastAsia="en-US"/>
        </w:rPr>
        <w:t>постамплификационной</w:t>
      </w:r>
      <w:proofErr w:type="spellEnd"/>
      <w:r w:rsidRPr="00AB1798">
        <w:rPr>
          <w:rFonts w:ascii="Arial" w:eastAsiaTheme="minorHAnsi" w:hAnsi="Arial" w:cs="Arial"/>
          <w:lang w:eastAsia="en-US"/>
        </w:rPr>
        <w:t xml:space="preserve"> обработке ПЦР-</w:t>
      </w:r>
      <w:proofErr w:type="spellStart"/>
      <w:r w:rsidRPr="00AB1798">
        <w:rPr>
          <w:rFonts w:ascii="Arial" w:eastAsiaTheme="minorHAnsi" w:hAnsi="Arial" w:cs="Arial"/>
          <w:lang w:eastAsia="en-US"/>
        </w:rPr>
        <w:t>ампликонами</w:t>
      </w:r>
      <w:proofErr w:type="spellEnd"/>
      <w:r w:rsidRPr="00AB1798">
        <w:rPr>
          <w:rFonts w:ascii="Arial" w:eastAsiaTheme="minorHAnsi" w:hAnsi="Arial" w:cs="Arial"/>
          <w:lang w:eastAsia="en-US"/>
        </w:rPr>
        <w:t xml:space="preserve"> (например, гелем-</w:t>
      </w:r>
      <w:proofErr w:type="gramStart"/>
      <w:r w:rsidRPr="00AB1798">
        <w:rPr>
          <w:rFonts w:ascii="Arial" w:eastAsiaTheme="minorHAnsi" w:hAnsi="Arial" w:cs="Arial"/>
          <w:lang w:eastAsia="en-US"/>
        </w:rPr>
        <w:t>электрофорезом  или</w:t>
      </w:r>
      <w:proofErr w:type="gramEnd"/>
      <w:r w:rsidRPr="00AB1798">
        <w:rPr>
          <w:rFonts w:ascii="Arial" w:eastAsiaTheme="minorHAnsi" w:hAnsi="Arial" w:cs="Arial"/>
          <w:lang w:eastAsia="en-US"/>
        </w:rPr>
        <w:t xml:space="preserve"> </w:t>
      </w:r>
      <w:proofErr w:type="spellStart"/>
      <w:r w:rsidRPr="00AB1798">
        <w:rPr>
          <w:rFonts w:ascii="Arial" w:eastAsiaTheme="minorHAnsi" w:hAnsi="Arial" w:cs="Arial"/>
          <w:lang w:eastAsia="en-US"/>
        </w:rPr>
        <w:t>секвенированием</w:t>
      </w:r>
      <w:proofErr w:type="spellEnd"/>
      <w:r w:rsidRPr="00AB1798">
        <w:rPr>
          <w:rFonts w:ascii="Arial" w:eastAsiaTheme="minorHAnsi" w:hAnsi="Arial" w:cs="Arial"/>
          <w:lang w:eastAsia="en-US"/>
        </w:rPr>
        <w:t xml:space="preserve"> ДНК) возбудить импульсами спин-ПЦР в реакционных пробирках перед откупориванием. </w:t>
      </w:r>
      <w:r w:rsidRPr="00AB1798">
        <w:rPr>
          <w:rFonts w:ascii="Arial" w:eastAsiaTheme="minorHAnsi" w:hAnsi="Arial" w:cs="Arial"/>
          <w:lang w:val="en-US" w:eastAsia="en-US"/>
        </w:rPr>
        <w:t>(For post amplification manipulation of PCR amplicons (e.g. gel electrophoresis or DNA sequencing), pulse spin PCR reaction tubes before uncapping)</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lastRenderedPageBreak/>
        <w:t>g</w:t>
      </w:r>
      <w:r w:rsidRPr="00AB1798">
        <w:rPr>
          <w:rFonts w:ascii="Arial" w:eastAsiaTheme="minorHAnsi" w:hAnsi="Arial" w:cs="Arial"/>
          <w:lang w:eastAsia="en-US"/>
        </w:rPr>
        <w:t xml:space="preserve">) Не переносить лабораторный протокол или регистрационные книги из зоны, содержащей пробу нуклеиновой кислоты или </w:t>
      </w:r>
      <w:proofErr w:type="spellStart"/>
      <w:r w:rsidRPr="00AB1798">
        <w:rPr>
          <w:rFonts w:ascii="Arial" w:eastAsiaTheme="minorHAnsi" w:hAnsi="Arial" w:cs="Arial"/>
          <w:lang w:eastAsia="en-US"/>
        </w:rPr>
        <w:t>ампликона</w:t>
      </w:r>
      <w:proofErr w:type="spellEnd"/>
      <w:r w:rsidRPr="00AB1798">
        <w:rPr>
          <w:rFonts w:ascii="Arial" w:eastAsiaTheme="minorHAnsi" w:hAnsi="Arial" w:cs="Arial"/>
          <w:lang w:eastAsia="en-US"/>
        </w:rPr>
        <w:t xml:space="preserve">, в зону, не содержащую пробу нуклеиновой кислоты или </w:t>
      </w:r>
      <w:proofErr w:type="spellStart"/>
      <w:r w:rsidRPr="00AB1798">
        <w:rPr>
          <w:rFonts w:ascii="Arial" w:eastAsiaTheme="minorHAnsi" w:hAnsi="Arial" w:cs="Arial"/>
          <w:lang w:eastAsia="en-US"/>
        </w:rPr>
        <w:t>ампликона</w:t>
      </w:r>
      <w:proofErr w:type="spellEnd"/>
      <w:r w:rsidRPr="00AB1798">
        <w:rPr>
          <w:rFonts w:ascii="Arial" w:eastAsiaTheme="minorHAnsi" w:hAnsi="Arial" w:cs="Arial"/>
          <w:lang w:eastAsia="en-US"/>
        </w:rPr>
        <w:t>.</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h</w:t>
      </w:r>
      <w:r w:rsidRPr="00AB1798">
        <w:rPr>
          <w:rFonts w:ascii="Arial" w:eastAsiaTheme="minorHAnsi" w:hAnsi="Arial" w:cs="Arial"/>
          <w:lang w:eastAsia="en-US"/>
        </w:rPr>
        <w:t>) Не передавать к архивированию (</w:t>
      </w:r>
      <w:r w:rsidRPr="00AB1798">
        <w:rPr>
          <w:rFonts w:ascii="Arial" w:eastAsiaTheme="minorHAnsi" w:hAnsi="Arial" w:cs="Arial"/>
          <w:lang w:val="en-US" w:eastAsia="en-US"/>
        </w:rPr>
        <w:t>for</w:t>
      </w:r>
      <w:r w:rsidRPr="00AB1798">
        <w:rPr>
          <w:rFonts w:ascii="Arial" w:eastAsiaTheme="minorHAnsi" w:hAnsi="Arial" w:cs="Arial"/>
          <w:lang w:eastAsia="en-US"/>
        </w:rPr>
        <w:t xml:space="preserve"> </w:t>
      </w:r>
      <w:r w:rsidRPr="00AB1798">
        <w:rPr>
          <w:rFonts w:ascii="Arial" w:eastAsiaTheme="minorHAnsi" w:hAnsi="Arial" w:cs="Arial"/>
          <w:lang w:val="en-US" w:eastAsia="en-US"/>
        </w:rPr>
        <w:t>filing</w:t>
      </w:r>
      <w:r w:rsidRPr="00AB1798">
        <w:rPr>
          <w:rFonts w:ascii="Arial" w:eastAsiaTheme="minorHAnsi" w:hAnsi="Arial" w:cs="Arial"/>
          <w:lang w:eastAsia="en-US"/>
        </w:rPr>
        <w:t xml:space="preserve">) фотографии геля-электрофореза, напечатанные в зоне, содержащей пробу нуклеиновой кислоты или </w:t>
      </w:r>
      <w:proofErr w:type="spellStart"/>
      <w:r w:rsidRPr="00AB1798">
        <w:rPr>
          <w:rFonts w:ascii="Arial" w:eastAsiaTheme="minorHAnsi" w:hAnsi="Arial" w:cs="Arial"/>
          <w:lang w:eastAsia="en-US"/>
        </w:rPr>
        <w:t>ампликона</w:t>
      </w:r>
      <w:proofErr w:type="spellEnd"/>
      <w:r w:rsidRPr="00AB1798">
        <w:rPr>
          <w:rFonts w:ascii="Arial" w:eastAsiaTheme="minorHAnsi" w:hAnsi="Arial" w:cs="Arial"/>
          <w:lang w:eastAsia="en-US"/>
        </w:rPr>
        <w:t xml:space="preserve">, в зону, которая не содержит пробу нуклеиновой кислоты или </w:t>
      </w:r>
      <w:proofErr w:type="spellStart"/>
      <w:r w:rsidRPr="00AB1798">
        <w:rPr>
          <w:rFonts w:ascii="Arial" w:eastAsiaTheme="minorHAnsi" w:hAnsi="Arial" w:cs="Arial"/>
          <w:lang w:eastAsia="en-US"/>
        </w:rPr>
        <w:t>ампликона</w:t>
      </w:r>
      <w:proofErr w:type="spellEnd"/>
      <w:r w:rsidRPr="00AB1798">
        <w:rPr>
          <w:rFonts w:ascii="Arial" w:eastAsiaTheme="minorHAnsi" w:hAnsi="Arial" w:cs="Arial"/>
          <w:lang w:eastAsia="en-US"/>
        </w:rPr>
        <w:t>, и не передавать для печати карту памяти камеры из зоны после амплификации в другую зону.</w:t>
      </w:r>
    </w:p>
    <w:p w:rsidR="00AB1798" w:rsidRPr="00793807" w:rsidRDefault="00AB1798" w:rsidP="00920E7D">
      <w:pPr>
        <w:suppressAutoHyphens w:val="0"/>
        <w:spacing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П</w:t>
      </w:r>
      <w:r w:rsidR="00793807" w:rsidRPr="00793807">
        <w:rPr>
          <w:rFonts w:ascii="Arial" w:eastAsiaTheme="minorHAnsi" w:hAnsi="Arial" w:cs="Arial"/>
          <w:sz w:val="20"/>
          <w:szCs w:val="20"/>
          <w:lang w:eastAsia="en-US"/>
        </w:rPr>
        <w:t xml:space="preserve">римечание </w:t>
      </w:r>
      <w:r w:rsidR="00793807" w:rsidRPr="00793807">
        <w:rPr>
          <w:rFonts w:ascii="Arial" w:eastAsiaTheme="minorHAnsi" w:hAnsi="Arial" w:cs="Arial"/>
          <w:sz w:val="20"/>
          <w:szCs w:val="20"/>
          <w:lang w:eastAsia="en-US"/>
        </w:rPr>
        <w:sym w:font="Symbol" w:char="F0BE"/>
      </w:r>
      <w:r w:rsidRPr="00793807">
        <w:rPr>
          <w:rFonts w:ascii="Arial" w:eastAsiaTheme="minorHAnsi" w:hAnsi="Arial" w:cs="Arial"/>
          <w:sz w:val="20"/>
          <w:szCs w:val="20"/>
          <w:lang w:eastAsia="en-US"/>
        </w:rPr>
        <w:t xml:space="preserve"> Изображения геля, полученные в зоне, содержащей пробу нуклеиновой кислоты или </w:t>
      </w:r>
      <w:proofErr w:type="spellStart"/>
      <w:r w:rsidRPr="00793807">
        <w:rPr>
          <w:rFonts w:ascii="Arial" w:eastAsiaTheme="minorHAnsi" w:hAnsi="Arial" w:cs="Arial"/>
          <w:sz w:val="20"/>
          <w:szCs w:val="20"/>
          <w:lang w:eastAsia="en-US"/>
        </w:rPr>
        <w:t>ампликона</w:t>
      </w:r>
      <w:proofErr w:type="spellEnd"/>
      <w:r w:rsidRPr="00793807">
        <w:rPr>
          <w:rFonts w:ascii="Arial" w:eastAsiaTheme="minorHAnsi" w:hAnsi="Arial" w:cs="Arial"/>
          <w:sz w:val="20"/>
          <w:szCs w:val="20"/>
          <w:lang w:eastAsia="en-US"/>
        </w:rPr>
        <w:t>, могут быть переданы для печати электронным способом.</w:t>
      </w:r>
    </w:p>
    <w:p w:rsidR="00AB1798" w:rsidRPr="00AB1798" w:rsidRDefault="00AB1798" w:rsidP="00920E7D">
      <w:pPr>
        <w:suppressAutoHyphens w:val="0"/>
        <w:spacing w:line="360" w:lineRule="auto"/>
        <w:ind w:firstLine="567"/>
        <w:jc w:val="both"/>
        <w:rPr>
          <w:rFonts w:ascii="Arial" w:eastAsiaTheme="minorHAnsi" w:hAnsi="Arial" w:cs="Arial"/>
          <w:lang w:eastAsia="en-US"/>
        </w:rPr>
      </w:pP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5.3.4 Коммерческое оборудование (включая программное обеспечение)</w:t>
      </w:r>
      <w:r w:rsidR="00793807">
        <w:rPr>
          <w:rFonts w:ascii="Arial" w:eastAsiaTheme="minorHAnsi" w:hAnsi="Arial" w:cs="Arial"/>
          <w:sz w:val="24"/>
          <w:szCs w:val="24"/>
          <w:lang w:eastAsia="en-US"/>
        </w:rPr>
        <w:t xml:space="preserve"> </w:t>
      </w:r>
      <w:r w:rsidRPr="00793807">
        <w:rPr>
          <w:rFonts w:ascii="Arial" w:eastAsiaTheme="minorHAnsi" w:hAnsi="Arial" w:cs="Arial"/>
          <w:sz w:val="24"/>
          <w:szCs w:val="24"/>
          <w:lang w:eastAsia="en-US"/>
        </w:rPr>
        <w:t>(</w:t>
      </w:r>
      <w:proofErr w:type="spellStart"/>
      <w:r w:rsidRPr="00793807">
        <w:rPr>
          <w:rFonts w:ascii="Arial" w:eastAsiaTheme="minorHAnsi" w:hAnsi="Arial" w:cs="Arial"/>
          <w:sz w:val="24"/>
          <w:szCs w:val="24"/>
          <w:lang w:eastAsia="en-US"/>
        </w:rPr>
        <w:t>Commercial</w:t>
      </w:r>
      <w:proofErr w:type="spellEnd"/>
      <w:r w:rsidRPr="00793807">
        <w:rPr>
          <w:rFonts w:ascii="Arial" w:eastAsiaTheme="minorHAnsi" w:hAnsi="Arial" w:cs="Arial"/>
          <w:sz w:val="24"/>
          <w:szCs w:val="24"/>
          <w:lang w:eastAsia="en-US"/>
        </w:rPr>
        <w:t xml:space="preserve"> </w:t>
      </w:r>
      <w:proofErr w:type="spellStart"/>
      <w:r w:rsidRPr="00793807">
        <w:rPr>
          <w:rFonts w:ascii="Arial" w:eastAsiaTheme="minorHAnsi" w:hAnsi="Arial" w:cs="Arial"/>
          <w:sz w:val="24"/>
          <w:szCs w:val="24"/>
          <w:lang w:eastAsia="en-US"/>
        </w:rPr>
        <w:t>equipment</w:t>
      </w:r>
      <w:proofErr w:type="spellEnd"/>
      <w:r w:rsidRPr="00793807">
        <w:rPr>
          <w:rFonts w:ascii="Arial" w:eastAsiaTheme="minorHAnsi" w:hAnsi="Arial" w:cs="Arial"/>
          <w:sz w:val="24"/>
          <w:szCs w:val="24"/>
          <w:lang w:eastAsia="en-US"/>
        </w:rPr>
        <w:t>)</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Оборудование, предназначенное для проведения исследований на основе нуклеиновых кислот, включая программное обеспечение, необходимое для проведения анализа, должно устанавливаться, квалифицироваться, калиброваться и обслуживаться в соответствии с инструкциями изготовителя по применению и документированными лабораторными процедурами. Применяются требования стандарта ISO 15189:2012, 5.3.</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 необходимости должна быть верифицирована интеграция лабораторных приборов в существующую ИТ-инфраструктуру. Применяются требования стандарта ISO 15189:2012, 5.10.</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ПРИМЕР Подключение к базам данных, биоинформационным функциям и т.д.</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5.3.5 Медицинский лабораторный персонал</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Персонал, назначенный для проведения исследований на основе нуклеиновых кислот, должен быть квалифицирован и обучен, а также должен получать непрерывное образование, необходимое для поддержания компетентности. Применяются требования стандарта ISO 15189: 2012, пункт 5.1.</w:t>
      </w:r>
    </w:p>
    <w:p w:rsidR="00AB1798" w:rsidRPr="00793807" w:rsidRDefault="00AB1798" w:rsidP="00920E7D">
      <w:pPr>
        <w:pStyle w:val="3"/>
        <w:ind w:firstLine="567"/>
        <w:jc w:val="both"/>
        <w:rPr>
          <w:rFonts w:ascii="Arial" w:eastAsiaTheme="minorHAnsi" w:hAnsi="Arial" w:cs="Arial"/>
          <w:sz w:val="24"/>
          <w:szCs w:val="24"/>
          <w:lang w:eastAsia="en-US"/>
        </w:rPr>
      </w:pPr>
      <w:r w:rsidRPr="00793807">
        <w:rPr>
          <w:rFonts w:ascii="Arial" w:eastAsiaTheme="minorHAnsi" w:hAnsi="Arial" w:cs="Arial"/>
          <w:sz w:val="24"/>
          <w:szCs w:val="24"/>
          <w:lang w:eastAsia="en-US"/>
        </w:rPr>
        <w:t>5.3.6 Процедуры обеспечения качества</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Для обеспечения качества результатов исследования на основе нуклеиновых кислот должны быть внедрены соответствующие процедуры обеспечения качества. Применяются требования стандарта ISO 15189: 2012, 5.6</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lastRenderedPageBreak/>
        <w:t xml:space="preserve">В частности, процедуры обеспечения качества должны быть разработаны таким образом, чтобы свести к минимуму ложноположительные и ложноотрицательные результаты. Меры регулирования должны быть направлены на предотвращение возможных сбоев трех основных этапов диагностических исследований на основе нуклеиновых кислот </w:t>
      </w:r>
      <w:proofErr w:type="spellStart"/>
      <w:r w:rsidRPr="00AB1798">
        <w:rPr>
          <w:rFonts w:ascii="Arial" w:eastAsiaTheme="minorHAnsi" w:hAnsi="Arial" w:cs="Arial"/>
          <w:i/>
          <w:lang w:eastAsia="en-US"/>
        </w:rPr>
        <w:t>in</w:t>
      </w:r>
      <w:proofErr w:type="spellEnd"/>
      <w:r w:rsidRPr="00AB1798">
        <w:rPr>
          <w:rFonts w:ascii="Arial" w:eastAsiaTheme="minorHAnsi" w:hAnsi="Arial" w:cs="Arial"/>
          <w:i/>
          <w:lang w:eastAsia="en-US"/>
        </w:rPr>
        <w:t xml:space="preserve"> </w:t>
      </w:r>
      <w:proofErr w:type="spellStart"/>
      <w:r w:rsidRPr="00AB1798">
        <w:rPr>
          <w:rFonts w:ascii="Arial" w:eastAsiaTheme="minorHAnsi" w:hAnsi="Arial" w:cs="Arial"/>
          <w:i/>
          <w:lang w:eastAsia="en-US"/>
        </w:rPr>
        <w:t>vitro</w:t>
      </w:r>
      <w:proofErr w:type="spellEnd"/>
      <w:r w:rsidRPr="00AB1798">
        <w:rPr>
          <w:rFonts w:ascii="Arial" w:eastAsiaTheme="minorHAnsi" w:hAnsi="Arial" w:cs="Arial"/>
          <w:lang w:eastAsia="en-US"/>
        </w:rPr>
        <w:t>: (1) подготовка проб и экстракция нуклеиновых кислот; (2) амплификация нуклеиновых кислот; и (3) обнаружение и идентификация нуклеиновых кислот (см. пункт 6).</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5.4 Отчетность о результатах (Reporting of results)</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Соответствующие процедуры должны быть направлены на обеспечение своевременного представления результатов. Применяются требования стандарта ISO 15189:2012, 5.8.</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В дополнение к требованиям стандарта ISO 15189:2012, пункт 5.8.3, отчет должен включать следующее:</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a</w:t>
      </w:r>
      <w:r w:rsidRPr="00AB1798">
        <w:rPr>
          <w:rFonts w:ascii="Arial" w:eastAsiaTheme="minorHAnsi" w:hAnsi="Arial" w:cs="Arial"/>
          <w:lang w:eastAsia="en-US"/>
        </w:rPr>
        <w:t>) клетка-мишень нуклеиновых кислот;</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b</w:t>
      </w:r>
      <w:r w:rsidRPr="00AB1798">
        <w:rPr>
          <w:rFonts w:ascii="Arial" w:eastAsiaTheme="minorHAnsi" w:hAnsi="Arial" w:cs="Arial"/>
          <w:lang w:eastAsia="en-US"/>
        </w:rPr>
        <w:t>) дата отбора проб и дата измерения;</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c</w:t>
      </w:r>
      <w:r w:rsidRPr="00AB1798">
        <w:rPr>
          <w:rFonts w:ascii="Arial" w:eastAsiaTheme="minorHAnsi" w:hAnsi="Arial" w:cs="Arial"/>
          <w:lang w:eastAsia="en-US"/>
        </w:rPr>
        <w:t>) результаты исследования;</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d</w:t>
      </w:r>
      <w:r w:rsidRPr="00AB1798">
        <w:rPr>
          <w:rFonts w:ascii="Arial" w:eastAsiaTheme="minorHAnsi" w:hAnsi="Arial" w:cs="Arial"/>
          <w:lang w:eastAsia="en-US"/>
        </w:rPr>
        <w:t>) описание используемой процедуры, включая амплификацию и экстракцию;</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e</w:t>
      </w:r>
      <w:r w:rsidRPr="00AB1798">
        <w:rPr>
          <w:rFonts w:ascii="Arial" w:eastAsiaTheme="minorHAnsi" w:hAnsi="Arial" w:cs="Arial"/>
          <w:lang w:eastAsia="en-US"/>
        </w:rPr>
        <w:t>) примененные контроли;</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f</w:t>
      </w:r>
      <w:r w:rsidRPr="00AB1798">
        <w:rPr>
          <w:rFonts w:ascii="Arial" w:eastAsiaTheme="minorHAnsi" w:hAnsi="Arial" w:cs="Arial"/>
          <w:lang w:eastAsia="en-US"/>
        </w:rPr>
        <w:t>) идентификация источника и типа пробы;</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g) критические результаты и / или интерпретационные комментарии;</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val="en-US" w:eastAsia="en-US"/>
        </w:rPr>
        <w:t>h</w:t>
      </w:r>
      <w:r w:rsidRPr="00AB1798">
        <w:rPr>
          <w:rFonts w:ascii="Arial" w:eastAsiaTheme="minorHAnsi" w:hAnsi="Arial" w:cs="Arial"/>
          <w:lang w:eastAsia="en-US"/>
        </w:rPr>
        <w:t>) ограничения процедуры проведения исследования.</w:t>
      </w:r>
    </w:p>
    <w:p w:rsidR="00AB1798" w:rsidRPr="00AB1798" w:rsidRDefault="00AB1798" w:rsidP="00920E7D">
      <w:pPr>
        <w:suppressAutoHyphens w:val="0"/>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Должен быть указан контрольный интервал для качественного обнаружения и идентификации микробного патогена.</w:t>
      </w:r>
    </w:p>
    <w:p w:rsidR="008F01F1" w:rsidRPr="00AB1798" w:rsidRDefault="00AB1798" w:rsidP="00920E7D">
      <w:pPr>
        <w:suppressAutoHyphens w:val="0"/>
        <w:spacing w:line="360" w:lineRule="auto"/>
        <w:ind w:firstLine="567"/>
        <w:jc w:val="both"/>
        <w:rPr>
          <w:rFonts w:ascii="Arial" w:eastAsiaTheme="minorEastAsia" w:hAnsi="Arial" w:cs="Arial"/>
          <w:lang w:val="en-US" w:eastAsia="zh-CN"/>
        </w:rPr>
      </w:pPr>
      <w:r w:rsidRPr="00AB1798">
        <w:rPr>
          <w:rFonts w:ascii="Arial" w:eastAsiaTheme="minorHAnsi" w:hAnsi="Arial" w:cs="Arial"/>
          <w:lang w:eastAsia="en-US"/>
        </w:rPr>
        <w:t xml:space="preserve">ПРИМЕР “Не обнаружено “или "Меньше предела обнаружения". </w:t>
      </w:r>
      <w:r w:rsidRPr="00AB1798">
        <w:rPr>
          <w:rFonts w:ascii="Arial" w:eastAsiaTheme="minorHAnsi" w:hAnsi="Arial" w:cs="Arial"/>
          <w:lang w:val="en-US" w:eastAsia="en-US"/>
        </w:rPr>
        <w:t>(Less than the detection limit)</w:t>
      </w:r>
      <w:r w:rsidR="008F01F1" w:rsidRPr="00AB1798">
        <w:rPr>
          <w:rFonts w:ascii="Arial" w:eastAsiaTheme="minorEastAsia" w:hAnsi="Arial" w:cs="Arial"/>
          <w:lang w:val="en-US" w:eastAsia="zh-CN"/>
        </w:rPr>
        <w:t>.</w:t>
      </w:r>
    </w:p>
    <w:p w:rsidR="00F01E67" w:rsidRPr="00D436AB" w:rsidRDefault="00F01E67" w:rsidP="00920E7D">
      <w:pPr>
        <w:pStyle w:val="1"/>
        <w:spacing w:before="240" w:line="360" w:lineRule="auto"/>
        <w:ind w:firstLine="567"/>
        <w:rPr>
          <w:rFonts w:ascii="Arial" w:hAnsi="Arial" w:cs="Arial"/>
          <w:color w:val="auto"/>
          <w:sz w:val="24"/>
          <w:szCs w:val="24"/>
        </w:rPr>
      </w:pPr>
      <w:bookmarkStart w:id="14" w:name="_Toc41239615"/>
      <w:bookmarkEnd w:id="13"/>
      <w:r w:rsidRPr="00AB1798">
        <w:rPr>
          <w:rFonts w:ascii="Arial" w:hAnsi="Arial" w:cs="Arial"/>
          <w:color w:val="auto"/>
        </w:rPr>
        <w:t>6</w:t>
      </w:r>
      <w:r w:rsidRPr="00D436AB">
        <w:rPr>
          <w:rFonts w:ascii="Arial" w:hAnsi="Arial" w:cs="Arial"/>
          <w:color w:val="auto"/>
          <w:sz w:val="24"/>
          <w:szCs w:val="24"/>
        </w:rPr>
        <w:t xml:space="preserve"> </w:t>
      </w:r>
      <w:bookmarkEnd w:id="14"/>
      <w:r w:rsidR="00AB1798" w:rsidRPr="00AB1798">
        <w:rPr>
          <w:rFonts w:ascii="Arial" w:hAnsi="Arial" w:cs="Arial"/>
          <w:color w:val="auto"/>
        </w:rPr>
        <w:t>Управление рисками</w:t>
      </w:r>
    </w:p>
    <w:p w:rsidR="008F01F1" w:rsidRPr="00D436AB" w:rsidRDefault="008F01F1" w:rsidP="00920E7D">
      <w:pPr>
        <w:pStyle w:val="2"/>
        <w:spacing w:before="120" w:after="120" w:line="360" w:lineRule="auto"/>
        <w:ind w:firstLine="567"/>
        <w:rPr>
          <w:rFonts w:ascii="Arial" w:hAnsi="Arial" w:cs="Arial"/>
          <w:b/>
          <w:color w:val="000000" w:themeColor="text1"/>
          <w:sz w:val="24"/>
          <w:szCs w:val="24"/>
          <w:lang w:eastAsia="en-US"/>
        </w:rPr>
      </w:pPr>
      <w:bookmarkStart w:id="15" w:name="_Toc41239616"/>
      <w:r w:rsidRPr="00D436AB">
        <w:rPr>
          <w:rFonts w:ascii="Arial" w:hAnsi="Arial" w:cs="Arial"/>
          <w:b/>
          <w:color w:val="000000" w:themeColor="text1"/>
          <w:sz w:val="24"/>
          <w:szCs w:val="24"/>
          <w:lang w:eastAsia="en-US"/>
        </w:rPr>
        <w:t xml:space="preserve">6.1 </w:t>
      </w:r>
      <w:bookmarkEnd w:id="15"/>
      <w:r w:rsidR="00AB1798" w:rsidRPr="00AB1798">
        <w:rPr>
          <w:rFonts w:ascii="Arial" w:hAnsi="Arial" w:cs="Arial"/>
          <w:b/>
          <w:color w:val="000000" w:themeColor="text1"/>
          <w:sz w:val="24"/>
          <w:szCs w:val="24"/>
          <w:lang w:eastAsia="en-US"/>
        </w:rPr>
        <w:t>Общие положения</w:t>
      </w:r>
    </w:p>
    <w:p w:rsidR="00AB1798" w:rsidRPr="00AB1798" w:rsidRDefault="00AB1798" w:rsidP="00920E7D">
      <w:pPr>
        <w:spacing w:before="120"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Организации, которые разрабатывают, производят, распространяют и/или выполняют диагностические процедуры исследования </w:t>
      </w:r>
      <w:proofErr w:type="spellStart"/>
      <w:r w:rsidRPr="00AB1798">
        <w:rPr>
          <w:rFonts w:ascii="Arial" w:eastAsiaTheme="minorHAnsi" w:hAnsi="Arial" w:cs="Arial"/>
          <w:i/>
          <w:lang w:eastAsia="en-US"/>
        </w:rPr>
        <w:t>in</w:t>
      </w:r>
      <w:proofErr w:type="spellEnd"/>
      <w:r w:rsidRPr="00AB1798">
        <w:rPr>
          <w:rFonts w:ascii="Arial" w:eastAsiaTheme="minorHAnsi" w:hAnsi="Arial" w:cs="Arial"/>
          <w:i/>
          <w:lang w:eastAsia="en-US"/>
        </w:rPr>
        <w:t xml:space="preserve"> </w:t>
      </w:r>
      <w:proofErr w:type="spellStart"/>
      <w:r w:rsidRPr="00AB1798">
        <w:rPr>
          <w:rFonts w:ascii="Arial" w:eastAsiaTheme="minorHAnsi" w:hAnsi="Arial" w:cs="Arial"/>
          <w:i/>
          <w:lang w:eastAsia="en-US"/>
        </w:rPr>
        <w:t>vitro</w:t>
      </w:r>
      <w:proofErr w:type="spellEnd"/>
      <w:r w:rsidRPr="00AB1798">
        <w:rPr>
          <w:rFonts w:ascii="Arial" w:eastAsiaTheme="minorHAnsi" w:hAnsi="Arial" w:cs="Arial"/>
          <w:lang w:eastAsia="en-US"/>
        </w:rPr>
        <w:t xml:space="preserve"> на основе нуклеиновых кислот, играют определенную роль в управлении рисками для здоровья и безопасности пациентов, пользователей и других лиц.</w:t>
      </w:r>
    </w:p>
    <w:p w:rsidR="00AB1798" w:rsidRPr="00AB1798" w:rsidRDefault="00AB1798" w:rsidP="00920E7D">
      <w:pPr>
        <w:spacing w:before="120"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Процесс управления рисками должен быть установлен, документирован и поддерживаться как непрерывный процесс выявления опасностей, связанных с </w:t>
      </w:r>
      <w:r w:rsidRPr="00AB1798">
        <w:rPr>
          <w:rFonts w:ascii="Arial" w:eastAsiaTheme="minorHAnsi" w:hAnsi="Arial" w:cs="Arial"/>
          <w:lang w:eastAsia="en-US"/>
        </w:rPr>
        <w:lastRenderedPageBreak/>
        <w:t xml:space="preserve">использованием процедуры диагностического исследования </w:t>
      </w:r>
      <w:proofErr w:type="spellStart"/>
      <w:r w:rsidRPr="00AB1798">
        <w:rPr>
          <w:rFonts w:ascii="Arial" w:eastAsiaTheme="minorHAnsi" w:hAnsi="Arial" w:cs="Arial"/>
          <w:i/>
          <w:lang w:eastAsia="en-US"/>
        </w:rPr>
        <w:t>in</w:t>
      </w:r>
      <w:proofErr w:type="spellEnd"/>
      <w:r w:rsidRPr="00AB1798">
        <w:rPr>
          <w:rFonts w:ascii="Arial" w:eastAsiaTheme="minorHAnsi" w:hAnsi="Arial" w:cs="Arial"/>
          <w:i/>
          <w:lang w:eastAsia="en-US"/>
        </w:rPr>
        <w:t xml:space="preserve"> </w:t>
      </w:r>
      <w:proofErr w:type="spellStart"/>
      <w:r w:rsidRPr="00AB1798">
        <w:rPr>
          <w:rFonts w:ascii="Arial" w:eastAsiaTheme="minorHAnsi" w:hAnsi="Arial" w:cs="Arial"/>
          <w:i/>
          <w:lang w:eastAsia="en-US"/>
        </w:rPr>
        <w:t>vitro</w:t>
      </w:r>
      <w:proofErr w:type="spellEnd"/>
      <w:r w:rsidRPr="00AB1798">
        <w:rPr>
          <w:rFonts w:ascii="Arial" w:eastAsiaTheme="minorHAnsi" w:hAnsi="Arial" w:cs="Arial"/>
          <w:lang w:eastAsia="en-US"/>
        </w:rPr>
        <w:t>, оценки и анализа соответствующих рисков, контроля этих рисков в приемлемых пределах и мониторинга эффективности контроля рисков.</w:t>
      </w:r>
    </w:p>
    <w:p w:rsidR="00AB1798" w:rsidRPr="00AB1798" w:rsidRDefault="00AB1798" w:rsidP="00920E7D">
      <w:pPr>
        <w:spacing w:before="120"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Обязанности и деятельность по управлению рисками должны планироваться и утверждаться высшим руководством в соответствии с установленными процедурами.</w:t>
      </w:r>
    </w:p>
    <w:p w:rsidR="00AB1798" w:rsidRPr="00793807" w:rsidRDefault="00AB1798" w:rsidP="00920E7D">
      <w:pPr>
        <w:spacing w:before="120" w:after="120"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П</w:t>
      </w:r>
      <w:r w:rsidR="00793807">
        <w:rPr>
          <w:rFonts w:ascii="Arial" w:eastAsiaTheme="minorHAnsi" w:hAnsi="Arial" w:cs="Arial"/>
          <w:sz w:val="20"/>
          <w:szCs w:val="20"/>
          <w:lang w:eastAsia="en-US"/>
        </w:rPr>
        <w:t xml:space="preserve">римечание </w:t>
      </w:r>
      <w:r w:rsidR="00793807">
        <w:rPr>
          <w:rFonts w:ascii="Arial" w:eastAsiaTheme="minorHAnsi" w:hAnsi="Arial" w:cs="Arial"/>
          <w:sz w:val="20"/>
          <w:szCs w:val="20"/>
          <w:lang w:eastAsia="en-US"/>
        </w:rPr>
        <w:sym w:font="Symbol" w:char="F0BE"/>
      </w:r>
      <w:r w:rsidRPr="00793807">
        <w:rPr>
          <w:rFonts w:ascii="Arial" w:eastAsiaTheme="minorHAnsi" w:hAnsi="Arial" w:cs="Arial"/>
          <w:sz w:val="20"/>
          <w:szCs w:val="20"/>
          <w:lang w:eastAsia="en-US"/>
        </w:rPr>
        <w:t xml:space="preserve"> План управления рисками может включать критерии приемлемости риска; обязанности и полномочия; анализ и оценку рисков; мероприятия по верификации контроля рисков; требования к проверке процедур регулирования рисков; анализ выгод и рисков; а также мероприятия, связанные с мониторингом рисков, связанных с текущим использованием процедуры исследования.</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6.2 Управление рисками, связанными с проектированием и разработкой (Design and development risk management)</w:t>
      </w:r>
    </w:p>
    <w:p w:rsidR="00AB1798" w:rsidRPr="00AB1798" w:rsidRDefault="00AB1798" w:rsidP="00920E7D">
      <w:pPr>
        <w:spacing w:before="120"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 xml:space="preserve">Риски, связанные с использованием процедуры диагностического исследования микробных патогенов на основе нуклеиновых кислот </w:t>
      </w:r>
      <w:proofErr w:type="spellStart"/>
      <w:r w:rsidRPr="00AB1798">
        <w:rPr>
          <w:rFonts w:ascii="Arial" w:eastAsiaTheme="minorHAnsi" w:hAnsi="Arial" w:cs="Arial"/>
          <w:i/>
          <w:lang w:eastAsia="en-US"/>
        </w:rPr>
        <w:t>in</w:t>
      </w:r>
      <w:proofErr w:type="spellEnd"/>
      <w:r w:rsidRPr="00AB1798">
        <w:rPr>
          <w:rFonts w:ascii="Arial" w:eastAsiaTheme="minorHAnsi" w:hAnsi="Arial" w:cs="Arial"/>
          <w:i/>
          <w:lang w:eastAsia="en-US"/>
        </w:rPr>
        <w:t xml:space="preserve"> </w:t>
      </w:r>
      <w:proofErr w:type="spellStart"/>
      <w:r w:rsidRPr="00AB1798">
        <w:rPr>
          <w:rFonts w:ascii="Arial" w:eastAsiaTheme="minorHAnsi" w:hAnsi="Arial" w:cs="Arial"/>
          <w:i/>
          <w:lang w:eastAsia="en-US"/>
        </w:rPr>
        <w:t>vitro</w:t>
      </w:r>
      <w:proofErr w:type="spellEnd"/>
      <w:r w:rsidRPr="00AB1798">
        <w:rPr>
          <w:rFonts w:ascii="Arial" w:eastAsiaTheme="minorHAnsi" w:hAnsi="Arial" w:cs="Arial"/>
          <w:lang w:eastAsia="en-US"/>
        </w:rPr>
        <w:t>, должны анализироваться в ходе разработки процедуры исследования на основе предполагаемых видов применения, а оцененные риски должны оцениваться на предмет приемлемости. Данные мероприятия должны проводиться в соответствии с документированными процедурами.</w:t>
      </w:r>
    </w:p>
    <w:p w:rsidR="00AB1798" w:rsidRPr="00AB1798" w:rsidRDefault="00AB1798" w:rsidP="00920E7D">
      <w:pPr>
        <w:spacing w:before="120"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Рассматриваемые риски должны включать в себя как минимум</w:t>
      </w:r>
    </w:p>
    <w:p w:rsidR="00AB1798" w:rsidRPr="00AB1798" w:rsidRDefault="00AB1798" w:rsidP="00920E7D">
      <w:pPr>
        <w:spacing w:before="120"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 риски для пациентов от ложноотрицательных и ложноположительных результатов исследования, а также</w:t>
      </w:r>
    </w:p>
    <w:p w:rsidR="00AB1798" w:rsidRPr="00AB1798" w:rsidRDefault="00AB1798" w:rsidP="00920E7D">
      <w:pPr>
        <w:spacing w:before="120"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 риски для лабораторных работников и других пользователей, связанные с выполнением процедур исследования, в том числе биологические опасности.</w:t>
      </w:r>
    </w:p>
    <w:p w:rsidR="00AB1798" w:rsidRPr="00AB1798" w:rsidRDefault="00AB1798" w:rsidP="00920E7D">
      <w:pPr>
        <w:spacing w:before="120"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Потенциальные режимы отказа и ошибки использования, которые могут возникнуть на каждом из трех основных этапов исследований на основе нуклеиновых кислот, должны быть проанализированы на предмет выявления опасностей и опасных ситуаций и оценки рисков. Неприемлемые риски должны быть либо сведены к приемлемым уровням, либо уменьшены настолько, насколько это практически осуществимо. Для определения приемлемости риска может быть проведен анализ рисков и выгод.</w:t>
      </w:r>
    </w:p>
    <w:p w:rsidR="00AB1798" w:rsidRPr="00793807" w:rsidRDefault="00AB1798" w:rsidP="00920E7D">
      <w:pPr>
        <w:spacing w:before="120" w:after="120"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 xml:space="preserve">ПРИМЕЧАНИЕ 1 Процесс управления рисками, подходящий для изготовителей медицинских изделий для диагностики </w:t>
      </w:r>
      <w:r w:rsidRPr="00793807">
        <w:rPr>
          <w:rFonts w:ascii="Arial" w:eastAsiaTheme="minorHAnsi" w:hAnsi="Arial" w:cs="Arial"/>
          <w:i/>
          <w:sz w:val="20"/>
          <w:szCs w:val="20"/>
          <w:lang w:val="en-US" w:eastAsia="en-US"/>
        </w:rPr>
        <w:t>in</w:t>
      </w:r>
      <w:r w:rsidRPr="00793807">
        <w:rPr>
          <w:rFonts w:ascii="Arial" w:eastAsiaTheme="minorHAnsi" w:hAnsi="Arial" w:cs="Arial"/>
          <w:i/>
          <w:sz w:val="20"/>
          <w:szCs w:val="20"/>
          <w:lang w:eastAsia="en-US"/>
        </w:rPr>
        <w:t xml:space="preserve"> </w:t>
      </w:r>
      <w:r w:rsidRPr="00793807">
        <w:rPr>
          <w:rFonts w:ascii="Arial" w:eastAsiaTheme="minorHAnsi" w:hAnsi="Arial" w:cs="Arial"/>
          <w:i/>
          <w:sz w:val="20"/>
          <w:szCs w:val="20"/>
          <w:lang w:val="en-US" w:eastAsia="en-US"/>
        </w:rPr>
        <w:t>vitro</w:t>
      </w:r>
      <w:r w:rsidRPr="00793807">
        <w:rPr>
          <w:rFonts w:ascii="Arial" w:eastAsiaTheme="minorHAnsi" w:hAnsi="Arial" w:cs="Arial"/>
          <w:sz w:val="20"/>
          <w:szCs w:val="20"/>
          <w:lang w:eastAsia="en-US"/>
        </w:rPr>
        <w:t xml:space="preserve"> и других разработчиков процедур диагностического обследования </w:t>
      </w:r>
      <w:proofErr w:type="spellStart"/>
      <w:r w:rsidRPr="00793807">
        <w:rPr>
          <w:rFonts w:ascii="Arial" w:eastAsiaTheme="minorHAnsi" w:hAnsi="Arial" w:cs="Arial"/>
          <w:i/>
          <w:sz w:val="20"/>
          <w:szCs w:val="20"/>
          <w:lang w:eastAsia="en-US"/>
        </w:rPr>
        <w:lastRenderedPageBreak/>
        <w:t>in</w:t>
      </w:r>
      <w:proofErr w:type="spellEnd"/>
      <w:r w:rsidRPr="00793807">
        <w:rPr>
          <w:rFonts w:ascii="Arial" w:eastAsiaTheme="minorHAnsi" w:hAnsi="Arial" w:cs="Arial"/>
          <w:i/>
          <w:sz w:val="20"/>
          <w:szCs w:val="20"/>
          <w:lang w:eastAsia="en-US"/>
        </w:rPr>
        <w:t xml:space="preserve"> </w:t>
      </w:r>
      <w:proofErr w:type="spellStart"/>
      <w:r w:rsidRPr="00793807">
        <w:rPr>
          <w:rFonts w:ascii="Arial" w:eastAsiaTheme="minorHAnsi" w:hAnsi="Arial" w:cs="Arial"/>
          <w:i/>
          <w:sz w:val="20"/>
          <w:szCs w:val="20"/>
          <w:lang w:eastAsia="en-US"/>
        </w:rPr>
        <w:t>vitro</w:t>
      </w:r>
      <w:proofErr w:type="spellEnd"/>
      <w:r w:rsidRPr="00793807">
        <w:rPr>
          <w:rFonts w:ascii="Arial" w:eastAsiaTheme="minorHAnsi" w:hAnsi="Arial" w:cs="Arial"/>
          <w:sz w:val="20"/>
          <w:szCs w:val="20"/>
          <w:lang w:eastAsia="en-US"/>
        </w:rPr>
        <w:t xml:space="preserve">, см. ISO 14971: 2007. Руководства для медицинских изделий для диагностики </w:t>
      </w:r>
      <w:r w:rsidRPr="00793807">
        <w:rPr>
          <w:rFonts w:ascii="Arial" w:eastAsiaTheme="minorHAnsi" w:hAnsi="Arial" w:cs="Arial"/>
          <w:i/>
          <w:sz w:val="20"/>
          <w:szCs w:val="20"/>
          <w:lang w:val="en-US" w:eastAsia="en-US"/>
        </w:rPr>
        <w:t>in</w:t>
      </w:r>
      <w:r w:rsidRPr="00793807">
        <w:rPr>
          <w:rFonts w:ascii="Arial" w:eastAsiaTheme="minorHAnsi" w:hAnsi="Arial" w:cs="Arial"/>
          <w:i/>
          <w:sz w:val="20"/>
          <w:szCs w:val="20"/>
          <w:lang w:eastAsia="en-US"/>
        </w:rPr>
        <w:t xml:space="preserve"> </w:t>
      </w:r>
      <w:r w:rsidRPr="00793807">
        <w:rPr>
          <w:rFonts w:ascii="Arial" w:eastAsiaTheme="minorHAnsi" w:hAnsi="Arial" w:cs="Arial"/>
          <w:i/>
          <w:sz w:val="20"/>
          <w:szCs w:val="20"/>
          <w:lang w:val="en-US" w:eastAsia="en-US"/>
        </w:rPr>
        <w:t>vitro</w:t>
      </w:r>
      <w:r w:rsidRPr="00793807">
        <w:rPr>
          <w:rFonts w:ascii="Arial" w:eastAsiaTheme="minorHAnsi" w:hAnsi="Arial" w:cs="Arial"/>
          <w:sz w:val="20"/>
          <w:szCs w:val="20"/>
          <w:lang w:eastAsia="en-US"/>
        </w:rPr>
        <w:t xml:space="preserve"> описаны в приложении H.</w:t>
      </w:r>
    </w:p>
    <w:p w:rsidR="00AB1798" w:rsidRPr="00793807" w:rsidRDefault="00AB1798" w:rsidP="00920E7D">
      <w:pPr>
        <w:spacing w:before="120" w:after="120"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ПРИМЕЧАНИЕ 2 Руководство по внедрению принципов и мероприятий по управлению рисками в рамках системы менеджмента качества см. в документе GHTF/SG3 / N15R8:2007[23]</w:t>
      </w:r>
    </w:p>
    <w:p w:rsidR="00AB1798" w:rsidRPr="00AB1798" w:rsidRDefault="00AB1798" w:rsidP="00920E7D">
      <w:pPr>
        <w:spacing w:before="120"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Инструкции по применению, сопровождающие процедуру исследования, должны содержать информацию, позволяющую медицинским лабораториям контролировать риски для пациентов, связанные с ложноотрицательными и ложноположительными результатами исследования, а также рекомендации по контролю рисков в соответствующих случаях. Любые существенные остаточные риски должны быть выявлены.</w:t>
      </w:r>
    </w:p>
    <w:p w:rsidR="00AB1798" w:rsidRPr="00793807" w:rsidRDefault="00AB1798" w:rsidP="00920E7D">
      <w:pPr>
        <w:spacing w:before="120" w:after="120" w:line="360" w:lineRule="auto"/>
        <w:ind w:firstLine="567"/>
        <w:jc w:val="both"/>
        <w:rPr>
          <w:rFonts w:ascii="Arial" w:eastAsiaTheme="minorHAnsi" w:hAnsi="Arial" w:cs="Arial"/>
          <w:sz w:val="20"/>
          <w:szCs w:val="20"/>
          <w:lang w:eastAsia="en-US"/>
        </w:rPr>
      </w:pPr>
      <w:r w:rsidRPr="00793807">
        <w:rPr>
          <w:rFonts w:ascii="Arial" w:eastAsiaTheme="minorHAnsi" w:hAnsi="Arial" w:cs="Arial"/>
          <w:sz w:val="20"/>
          <w:szCs w:val="20"/>
          <w:lang w:eastAsia="en-US"/>
        </w:rPr>
        <w:t>ПРИМЕЧАНИЕ 3 Меры регулирования рисков могут включать мероприятия по контролю качества, предупреждения, конкретные инструкции по эксплуатации, профилактическое обслуживание и т.д.</w:t>
      </w:r>
    </w:p>
    <w:p w:rsidR="00AB1798" w:rsidRPr="00793807" w:rsidRDefault="00AB1798" w:rsidP="00920E7D">
      <w:pPr>
        <w:pStyle w:val="2"/>
        <w:spacing w:before="120" w:after="120" w:line="360" w:lineRule="auto"/>
        <w:ind w:firstLine="567"/>
        <w:rPr>
          <w:rFonts w:ascii="Arial" w:hAnsi="Arial" w:cs="Arial"/>
          <w:b/>
          <w:color w:val="000000" w:themeColor="text1"/>
          <w:sz w:val="24"/>
          <w:szCs w:val="24"/>
          <w:lang w:eastAsia="en-US"/>
        </w:rPr>
      </w:pPr>
      <w:r w:rsidRPr="00793807">
        <w:rPr>
          <w:rFonts w:ascii="Arial" w:hAnsi="Arial" w:cs="Arial"/>
          <w:b/>
          <w:color w:val="000000" w:themeColor="text1"/>
          <w:sz w:val="24"/>
          <w:szCs w:val="24"/>
          <w:lang w:eastAsia="en-US"/>
        </w:rPr>
        <w:t>6.3 Управление рисками в медицинских лабораториях</w:t>
      </w:r>
    </w:p>
    <w:p w:rsidR="00AB1798" w:rsidRPr="00AB1798" w:rsidRDefault="00AB1798" w:rsidP="00920E7D">
      <w:pPr>
        <w:spacing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Процесс исследования на основе нуклеиновых кислот должен быть проанализирован медицинской лабораторией для выявления возможных режимов отказа, ошибок в использовании, опасностей и опасных ситуаций, а также рисков для пациентов и лабораторных работников, которые должны быть оценены и проанализированы на приемлемость до начала реализации процесса исследования.</w:t>
      </w:r>
    </w:p>
    <w:p w:rsidR="00AB1798" w:rsidRPr="00AB1798" w:rsidRDefault="00AB1798" w:rsidP="00920E7D">
      <w:pPr>
        <w:spacing w:after="120" w:line="360" w:lineRule="auto"/>
        <w:ind w:firstLine="567"/>
        <w:jc w:val="both"/>
        <w:rPr>
          <w:rFonts w:ascii="Arial" w:eastAsiaTheme="minorHAnsi" w:hAnsi="Arial" w:cs="Arial"/>
          <w:lang w:eastAsia="en-US"/>
        </w:rPr>
      </w:pPr>
      <w:r w:rsidRPr="00AB1798">
        <w:rPr>
          <w:rFonts w:ascii="Arial" w:eastAsiaTheme="minorHAnsi" w:hAnsi="Arial" w:cs="Arial"/>
          <w:lang w:eastAsia="en-US"/>
        </w:rPr>
        <w:t>Меры регулирования риска, необходимые для защиты паци</w:t>
      </w:r>
      <w:r w:rsidR="00793807">
        <w:rPr>
          <w:rFonts w:ascii="Arial" w:eastAsiaTheme="minorHAnsi" w:hAnsi="Arial" w:cs="Arial"/>
          <w:lang w:eastAsia="en-US"/>
        </w:rPr>
        <w:t xml:space="preserve">ентов и лабораторных работников </w:t>
      </w:r>
      <w:r w:rsidRPr="00AB1798">
        <w:rPr>
          <w:rFonts w:ascii="Arial" w:eastAsiaTheme="minorHAnsi" w:hAnsi="Arial" w:cs="Arial"/>
          <w:lang w:eastAsia="en-US"/>
        </w:rPr>
        <w:t>от выявленных опасностей и опасных ситуаций, должны быть верифицированы и реализованы в соответствии с планом управления рисками.</w:t>
      </w:r>
    </w:p>
    <w:p w:rsidR="00AB1798" w:rsidRPr="00AB1798" w:rsidRDefault="00AB1798" w:rsidP="00920E7D">
      <w:pPr>
        <w:spacing w:line="360" w:lineRule="auto"/>
        <w:ind w:firstLine="567"/>
        <w:jc w:val="both"/>
        <w:rPr>
          <w:rFonts w:ascii="Arial" w:eastAsiaTheme="minorHAnsi" w:hAnsi="Arial" w:cs="Arial"/>
          <w:lang w:eastAsia="en-US"/>
        </w:rPr>
      </w:pPr>
      <w:r w:rsidRPr="00AB1798">
        <w:rPr>
          <w:rFonts w:ascii="Arial" w:eastAsiaTheme="minorHAnsi" w:hAnsi="Arial" w:cs="Arial"/>
          <w:lang w:eastAsia="en-US"/>
        </w:rPr>
        <w:t>Медицинская лаборатория должна обеспечивать безопасность и защиту персонала лаборатории и обслуживающего персонала. Применяются требования стандарта ISO 15190: 2003.</w:t>
      </w:r>
    </w:p>
    <w:p w:rsidR="00AB1798" w:rsidRPr="0082307C" w:rsidRDefault="00AB1798" w:rsidP="00920E7D">
      <w:pPr>
        <w:spacing w:line="360" w:lineRule="auto"/>
        <w:ind w:firstLine="567"/>
        <w:jc w:val="both"/>
        <w:rPr>
          <w:rFonts w:ascii="Arial" w:eastAsiaTheme="minorHAnsi" w:hAnsi="Arial" w:cs="Arial"/>
          <w:sz w:val="20"/>
          <w:szCs w:val="20"/>
          <w:lang w:eastAsia="en-US"/>
        </w:rPr>
      </w:pPr>
      <w:r w:rsidRPr="0082307C">
        <w:rPr>
          <w:rFonts w:ascii="Arial" w:eastAsiaTheme="minorHAnsi" w:hAnsi="Arial" w:cs="Arial"/>
          <w:sz w:val="20"/>
          <w:szCs w:val="20"/>
          <w:lang w:eastAsia="en-US"/>
        </w:rPr>
        <w:t>ПРИМЕЧАНИЕ 1 Общие принципы и методы управления рисками, описанные в стандарте ISO 14971: 2007 и справочнике [23], также могут быть применены к медицинским лабораториям.</w:t>
      </w:r>
    </w:p>
    <w:p w:rsidR="00AB1798" w:rsidRPr="0082307C" w:rsidRDefault="00AB1798" w:rsidP="00920E7D">
      <w:pPr>
        <w:spacing w:line="360" w:lineRule="auto"/>
        <w:ind w:firstLine="567"/>
        <w:jc w:val="both"/>
        <w:rPr>
          <w:rFonts w:ascii="Arial" w:eastAsiaTheme="minorHAnsi" w:hAnsi="Arial" w:cs="Arial"/>
          <w:sz w:val="20"/>
          <w:szCs w:val="20"/>
          <w:lang w:eastAsia="en-US"/>
        </w:rPr>
      </w:pPr>
      <w:r w:rsidRPr="0082307C">
        <w:rPr>
          <w:rFonts w:ascii="Arial" w:eastAsiaTheme="minorHAnsi" w:hAnsi="Arial" w:cs="Arial"/>
          <w:sz w:val="20"/>
          <w:szCs w:val="20"/>
          <w:lang w:eastAsia="en-US"/>
        </w:rPr>
        <w:t>ПРИМЕЧАНИЕ 2 Общее руководство по сокращению лабораторных ошибок см. в стандарте ISO / TS 22367:2008[11]</w:t>
      </w:r>
    </w:p>
    <w:p w:rsidR="00BF6134" w:rsidRPr="00726D0F" w:rsidRDefault="00AB1798" w:rsidP="00920E7D">
      <w:pPr>
        <w:spacing w:line="360" w:lineRule="auto"/>
        <w:ind w:firstLine="567"/>
        <w:jc w:val="both"/>
        <w:rPr>
          <w:rFonts w:ascii="Arial" w:eastAsiaTheme="minorHAnsi" w:hAnsi="Arial" w:cs="Arial"/>
          <w:lang w:eastAsia="en-US"/>
        </w:rPr>
      </w:pPr>
      <w:r w:rsidRPr="0082307C">
        <w:rPr>
          <w:rFonts w:ascii="Arial" w:eastAsiaTheme="minorHAnsi" w:hAnsi="Arial" w:cs="Arial"/>
          <w:sz w:val="20"/>
          <w:szCs w:val="20"/>
          <w:lang w:eastAsia="en-US"/>
        </w:rPr>
        <w:t>ПРИМЕЧАНИЕ 3 Для получения информации о планировании контроля качества, основанном на принципах управления рисками, см. CLSI EP23.[17]</w:t>
      </w:r>
      <w:r w:rsidR="008F01F1" w:rsidRPr="0082307C">
        <w:rPr>
          <w:rFonts w:ascii="Arial" w:eastAsiaTheme="minorHAnsi" w:hAnsi="Arial" w:cs="Arial"/>
          <w:sz w:val="20"/>
          <w:szCs w:val="20"/>
          <w:lang w:eastAsia="en-US"/>
        </w:rPr>
        <w:t>.</w:t>
      </w:r>
      <w:r w:rsidR="00BF6134" w:rsidRPr="00726D0F">
        <w:rPr>
          <w:rFonts w:ascii="Arial" w:eastAsiaTheme="minorHAnsi" w:hAnsi="Arial" w:cs="Arial"/>
          <w:lang w:eastAsia="en-US"/>
        </w:rPr>
        <w:br w:type="page"/>
      </w:r>
    </w:p>
    <w:p w:rsidR="00C66504" w:rsidRPr="008840B2" w:rsidRDefault="00FB7E98" w:rsidP="00C04E3F">
      <w:pPr>
        <w:pStyle w:val="1"/>
        <w:spacing w:before="0"/>
        <w:jc w:val="center"/>
        <w:rPr>
          <w:rFonts w:ascii="Arial" w:hAnsi="Arial" w:cs="Arial"/>
          <w:color w:val="auto"/>
        </w:rPr>
      </w:pPr>
      <w:bookmarkStart w:id="16" w:name="_Toc41239624"/>
      <w:r w:rsidRPr="008840B2">
        <w:rPr>
          <w:rFonts w:ascii="Arial" w:hAnsi="Arial" w:cs="Arial"/>
          <w:color w:val="auto"/>
        </w:rPr>
        <w:lastRenderedPageBreak/>
        <w:t>Приложение ДА</w:t>
      </w:r>
      <w:r w:rsidRPr="008840B2">
        <w:rPr>
          <w:rFonts w:ascii="Arial" w:hAnsi="Arial" w:cs="Arial"/>
          <w:color w:val="auto"/>
        </w:rPr>
        <w:br/>
      </w:r>
      <w:r w:rsidRPr="008840B2">
        <w:rPr>
          <w:rFonts w:ascii="Arial" w:hAnsi="Arial" w:cs="Arial"/>
          <w:b w:val="0"/>
          <w:color w:val="auto"/>
        </w:rPr>
        <w:t>(справочное)</w:t>
      </w:r>
      <w:r w:rsidRPr="008840B2">
        <w:rPr>
          <w:rFonts w:ascii="Arial" w:hAnsi="Arial" w:cs="Arial"/>
          <w:color w:val="auto"/>
        </w:rPr>
        <w:br/>
        <w:t>Сведения о соответствии ссылочных международных стандартов национальным стандартам</w:t>
      </w:r>
      <w:bookmarkEnd w:id="16"/>
    </w:p>
    <w:p w:rsidR="00C66504" w:rsidRPr="00726D0F" w:rsidRDefault="00FB7E98">
      <w:pPr>
        <w:spacing w:line="360" w:lineRule="auto"/>
        <w:rPr>
          <w:rFonts w:ascii="Arial" w:hAnsi="Arial" w:cs="Arial"/>
          <w:lang w:eastAsia="ja-JP"/>
        </w:rPr>
      </w:pPr>
      <w:r w:rsidRPr="00726D0F">
        <w:rPr>
          <w:rFonts w:ascii="Arial" w:hAnsi="Arial" w:cs="Arial"/>
          <w:spacing w:val="40"/>
        </w:rPr>
        <w:t>Таблица</w:t>
      </w:r>
      <w:r w:rsidRPr="00726D0F">
        <w:rPr>
          <w:rFonts w:ascii="Arial" w:hAnsi="Arial" w:cs="Arial"/>
        </w:rPr>
        <w:t xml:space="preserve"> ДА.1</w:t>
      </w:r>
    </w:p>
    <w:tbl>
      <w:tblPr>
        <w:tblW w:w="9791" w:type="dxa"/>
        <w:jc w:val="center"/>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Look w:val="01E0" w:firstRow="1" w:lastRow="1" w:firstColumn="1" w:lastColumn="1" w:noHBand="0" w:noVBand="0"/>
      </w:tblPr>
      <w:tblGrid>
        <w:gridCol w:w="2662"/>
        <w:gridCol w:w="1706"/>
        <w:gridCol w:w="5423"/>
      </w:tblGrid>
      <w:tr w:rsidR="00C66504" w:rsidRPr="00726D0F">
        <w:trPr>
          <w:jc w:val="center"/>
        </w:trPr>
        <w:tc>
          <w:tcPr>
            <w:tcW w:w="2662" w:type="dxa"/>
            <w:tcBorders>
              <w:top w:val="single" w:sz="4" w:space="0" w:color="00000A"/>
              <w:left w:val="single" w:sz="4" w:space="0" w:color="00000A"/>
              <w:bottom w:val="double" w:sz="4" w:space="0" w:color="00000A"/>
              <w:right w:val="single" w:sz="4" w:space="0" w:color="00000A"/>
            </w:tcBorders>
            <w:shd w:val="clear" w:color="auto" w:fill="auto"/>
            <w:tcMar>
              <w:left w:w="108" w:type="dxa"/>
            </w:tcMar>
            <w:vAlign w:val="center"/>
          </w:tcPr>
          <w:p w:rsidR="00C66504" w:rsidRPr="00726D0F" w:rsidRDefault="00FB7E98">
            <w:pPr>
              <w:spacing w:before="120" w:after="120"/>
              <w:jc w:val="center"/>
              <w:rPr>
                <w:rFonts w:ascii="Arial" w:hAnsi="Arial" w:cs="Arial"/>
              </w:rPr>
            </w:pPr>
            <w:r w:rsidRPr="00726D0F">
              <w:rPr>
                <w:rFonts w:ascii="Arial" w:hAnsi="Arial" w:cs="Arial"/>
              </w:rPr>
              <w:t>Обозначение ссылочного международного стандарта</w:t>
            </w:r>
          </w:p>
        </w:tc>
        <w:tc>
          <w:tcPr>
            <w:tcW w:w="1705"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C66504" w:rsidRPr="00726D0F" w:rsidRDefault="00FB7E98">
            <w:pPr>
              <w:spacing w:before="120" w:after="120"/>
              <w:jc w:val="center"/>
              <w:rPr>
                <w:rFonts w:ascii="Arial" w:hAnsi="Arial" w:cs="Arial"/>
              </w:rPr>
            </w:pPr>
            <w:r w:rsidRPr="00726D0F">
              <w:rPr>
                <w:rFonts w:ascii="Arial" w:hAnsi="Arial" w:cs="Arial"/>
              </w:rPr>
              <w:t>Степень соответствия</w:t>
            </w:r>
          </w:p>
        </w:tc>
        <w:tc>
          <w:tcPr>
            <w:tcW w:w="5424" w:type="dxa"/>
            <w:tcBorders>
              <w:top w:val="single" w:sz="4" w:space="0" w:color="00000A"/>
              <w:left w:val="single" w:sz="4" w:space="0" w:color="00000A"/>
              <w:bottom w:val="double" w:sz="4" w:space="0" w:color="00000A"/>
              <w:right w:val="single" w:sz="4" w:space="0" w:color="00000A"/>
            </w:tcBorders>
            <w:shd w:val="clear" w:color="auto" w:fill="auto"/>
            <w:tcMar>
              <w:left w:w="108" w:type="dxa"/>
            </w:tcMar>
          </w:tcPr>
          <w:p w:rsidR="00C66504" w:rsidRPr="00726D0F" w:rsidRDefault="00FB7E98">
            <w:pPr>
              <w:spacing w:before="120" w:after="120"/>
              <w:jc w:val="center"/>
              <w:rPr>
                <w:rFonts w:ascii="Arial" w:hAnsi="Arial" w:cs="Arial"/>
              </w:rPr>
            </w:pPr>
            <w:r w:rsidRPr="00726D0F">
              <w:rPr>
                <w:rFonts w:ascii="Arial" w:hAnsi="Arial" w:cs="Arial"/>
              </w:rPr>
              <w:t xml:space="preserve">Обозначение и наименование соответствующего национального стандарта </w:t>
            </w:r>
          </w:p>
        </w:tc>
      </w:tr>
      <w:tr w:rsidR="00C66504" w:rsidRPr="00726D0F">
        <w:trPr>
          <w:jc w:val="center"/>
        </w:trPr>
        <w:tc>
          <w:tcPr>
            <w:tcW w:w="2662"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0C0188" w:rsidRPr="00726D0F" w:rsidRDefault="000C0188" w:rsidP="0054499E">
            <w:pPr>
              <w:rPr>
                <w:rFonts w:ascii="Arial" w:hAnsi="Arial" w:cs="Arial"/>
              </w:rPr>
            </w:pPr>
          </w:p>
          <w:p w:rsidR="00D311F0" w:rsidRPr="00726D0F" w:rsidRDefault="00102B9A" w:rsidP="0054499E">
            <w:pPr>
              <w:rPr>
                <w:rFonts w:ascii="Arial" w:hAnsi="Arial" w:cs="Arial"/>
                <w:lang w:val="en-US"/>
              </w:rPr>
            </w:pPr>
            <w:r w:rsidRPr="00726D0F">
              <w:rPr>
                <w:rFonts w:ascii="Arial" w:hAnsi="Arial" w:cs="Arial"/>
                <w:lang w:val="en-US"/>
              </w:rPr>
              <w:t xml:space="preserve">ISO 15189:2012 </w:t>
            </w:r>
          </w:p>
          <w:p w:rsidR="00D311F0" w:rsidRPr="00726D0F" w:rsidRDefault="00D311F0" w:rsidP="0054499E">
            <w:pPr>
              <w:rPr>
                <w:rFonts w:ascii="Arial" w:hAnsi="Arial" w:cs="Arial"/>
                <w:lang w:val="en-US"/>
              </w:rPr>
            </w:pPr>
          </w:p>
          <w:p w:rsidR="0054499E" w:rsidRDefault="0054499E" w:rsidP="00B3330E">
            <w:pPr>
              <w:rPr>
                <w:rFonts w:ascii="Arial" w:hAnsi="Arial" w:cs="Arial"/>
                <w:lang w:val="en-US"/>
              </w:rPr>
            </w:pPr>
          </w:p>
          <w:p w:rsidR="00D436AB" w:rsidRDefault="00D436AB" w:rsidP="00B3330E">
            <w:pPr>
              <w:rPr>
                <w:rFonts w:ascii="Arial" w:hAnsi="Arial" w:cs="Arial"/>
                <w:lang w:val="en-US"/>
              </w:rPr>
            </w:pPr>
          </w:p>
          <w:p w:rsidR="00721D65" w:rsidRPr="00726D0F" w:rsidRDefault="00721D65" w:rsidP="00B3330E">
            <w:pPr>
              <w:rPr>
                <w:rFonts w:ascii="Arial" w:hAnsi="Arial" w:cs="Arial"/>
                <w:lang w:val="en-US"/>
              </w:rPr>
            </w:pPr>
            <w:r w:rsidRPr="00721D65">
              <w:rPr>
                <w:rFonts w:ascii="Arial" w:hAnsi="Arial" w:cs="Arial"/>
                <w:lang w:val="en-US"/>
              </w:rPr>
              <w:t>ISO</w:t>
            </w:r>
            <w:r w:rsidRPr="00721D65">
              <w:rPr>
                <w:rFonts w:ascii="Arial" w:hAnsi="Arial" w:cs="Arial"/>
              </w:rPr>
              <w:t xml:space="preserve"> 19001</w:t>
            </w:r>
          </w:p>
        </w:tc>
        <w:tc>
          <w:tcPr>
            <w:tcW w:w="1705"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0C0188" w:rsidRPr="00726D0F" w:rsidRDefault="000C0188" w:rsidP="0054499E">
            <w:pPr>
              <w:jc w:val="center"/>
              <w:rPr>
                <w:rFonts w:ascii="Arial" w:hAnsi="Arial" w:cs="Arial"/>
                <w:lang w:val="en-US"/>
              </w:rPr>
            </w:pPr>
          </w:p>
          <w:p w:rsidR="00D311F0" w:rsidRPr="00726D0F" w:rsidRDefault="00D311F0" w:rsidP="0054499E">
            <w:pPr>
              <w:jc w:val="center"/>
              <w:rPr>
                <w:rFonts w:ascii="Arial" w:hAnsi="Arial" w:cs="Arial"/>
                <w:lang w:val="en-US"/>
              </w:rPr>
            </w:pPr>
            <w:r w:rsidRPr="00726D0F">
              <w:rPr>
                <w:rFonts w:ascii="Arial" w:hAnsi="Arial" w:cs="Arial"/>
                <w:lang w:val="en-US"/>
              </w:rPr>
              <w:t>IDT</w:t>
            </w:r>
          </w:p>
          <w:p w:rsidR="0054499E" w:rsidRPr="00726D0F" w:rsidRDefault="0054499E" w:rsidP="0054499E">
            <w:pPr>
              <w:jc w:val="center"/>
              <w:rPr>
                <w:rFonts w:ascii="Arial" w:hAnsi="Arial" w:cs="Arial"/>
                <w:lang w:val="en-US"/>
              </w:rPr>
            </w:pPr>
          </w:p>
          <w:p w:rsidR="0054499E" w:rsidRPr="00726D0F" w:rsidRDefault="0054499E" w:rsidP="0054499E">
            <w:pPr>
              <w:jc w:val="center"/>
              <w:rPr>
                <w:rFonts w:ascii="Arial" w:hAnsi="Arial" w:cs="Arial"/>
                <w:lang w:val="en-US"/>
              </w:rPr>
            </w:pPr>
          </w:p>
          <w:p w:rsidR="0054499E" w:rsidRDefault="0054499E" w:rsidP="00B3330E">
            <w:pPr>
              <w:jc w:val="center"/>
              <w:rPr>
                <w:rFonts w:ascii="Arial" w:hAnsi="Arial" w:cs="Arial"/>
                <w:lang w:val="en-US"/>
              </w:rPr>
            </w:pPr>
          </w:p>
          <w:p w:rsidR="00721D65" w:rsidRPr="00721D65" w:rsidRDefault="00721D65" w:rsidP="00721D65">
            <w:pPr>
              <w:jc w:val="center"/>
              <w:rPr>
                <w:rFonts w:ascii="Arial" w:hAnsi="Arial" w:cs="Arial"/>
                <w:lang w:val="en-US"/>
              </w:rPr>
            </w:pPr>
            <w:r w:rsidRPr="00721D65">
              <w:rPr>
                <w:rFonts w:ascii="Arial" w:hAnsi="Arial" w:cs="Arial"/>
                <w:lang w:val="en-US"/>
              </w:rPr>
              <w:t>IDT</w:t>
            </w:r>
          </w:p>
          <w:p w:rsidR="00721D65" w:rsidRPr="00726D0F" w:rsidRDefault="00721D65" w:rsidP="00B3330E">
            <w:pPr>
              <w:jc w:val="center"/>
              <w:rPr>
                <w:rFonts w:ascii="Arial" w:hAnsi="Arial" w:cs="Arial"/>
                <w:lang w:val="en-US"/>
              </w:rPr>
            </w:pPr>
          </w:p>
        </w:tc>
        <w:tc>
          <w:tcPr>
            <w:tcW w:w="5424" w:type="dxa"/>
            <w:tcBorders>
              <w:top w:val="double" w:sz="4" w:space="0" w:color="00000A"/>
              <w:left w:val="single" w:sz="4" w:space="0" w:color="00000A"/>
              <w:bottom w:val="single" w:sz="4" w:space="0" w:color="00000A"/>
              <w:right w:val="single" w:sz="4" w:space="0" w:color="00000A"/>
            </w:tcBorders>
            <w:shd w:val="clear" w:color="auto" w:fill="auto"/>
            <w:tcMar>
              <w:left w:w="108" w:type="dxa"/>
            </w:tcMar>
          </w:tcPr>
          <w:p w:rsidR="000C0188" w:rsidRPr="00726D0F" w:rsidRDefault="000C0188" w:rsidP="000C0188">
            <w:pPr>
              <w:rPr>
                <w:rFonts w:ascii="Arial" w:hAnsi="Arial" w:cs="Arial"/>
              </w:rPr>
            </w:pPr>
          </w:p>
          <w:p w:rsidR="00C66504" w:rsidRDefault="00B3330E" w:rsidP="00721D65">
            <w:pPr>
              <w:rPr>
                <w:rFonts w:ascii="Arial" w:hAnsi="Arial" w:cs="Arial"/>
              </w:rPr>
            </w:pPr>
            <w:r w:rsidRPr="00726D0F">
              <w:rPr>
                <w:rFonts w:ascii="Arial" w:hAnsi="Arial" w:cs="Arial"/>
              </w:rPr>
              <w:t xml:space="preserve">ГОСТ Р ИСО 15189-2015 </w:t>
            </w:r>
            <w:r w:rsidR="000C0188" w:rsidRPr="00726D0F">
              <w:rPr>
                <w:rFonts w:ascii="Arial" w:hAnsi="Arial" w:cs="Arial"/>
              </w:rPr>
              <w:t>Лаборатории медицинские. Частные требования к качеству и компетентности</w:t>
            </w:r>
          </w:p>
          <w:p w:rsidR="00D436AB" w:rsidRDefault="00D436AB" w:rsidP="00721D65">
            <w:pPr>
              <w:rPr>
                <w:rFonts w:ascii="Arial" w:hAnsi="Arial" w:cs="Arial"/>
              </w:rPr>
            </w:pPr>
          </w:p>
          <w:p w:rsidR="00D436AB" w:rsidRDefault="00721D65" w:rsidP="00721D65">
            <w:pPr>
              <w:rPr>
                <w:rFonts w:ascii="Arial" w:hAnsi="Arial" w:cs="Arial"/>
              </w:rPr>
            </w:pPr>
            <w:r w:rsidRPr="00721D65">
              <w:rPr>
                <w:rFonts w:ascii="Arial" w:hAnsi="Arial" w:cs="Arial"/>
              </w:rPr>
              <w:t>ГОСТ Р ИСО 19001-2013 ИЗДЕЛИЯ МЕДИЦИНСКИЕ ДЛЯ ДИАГНОСТИКИ </w:t>
            </w:r>
            <w:r w:rsidRPr="00721D65">
              <w:rPr>
                <w:rFonts w:ascii="Arial" w:hAnsi="Arial" w:cs="Arial"/>
                <w:i/>
                <w:lang w:val="en-US"/>
              </w:rPr>
              <w:t>IN</w:t>
            </w:r>
            <w:r w:rsidRPr="00721D65">
              <w:rPr>
                <w:rFonts w:ascii="Arial" w:hAnsi="Arial" w:cs="Arial"/>
                <w:i/>
              </w:rPr>
              <w:t xml:space="preserve"> </w:t>
            </w:r>
            <w:r w:rsidRPr="00721D65">
              <w:rPr>
                <w:rFonts w:ascii="Arial" w:hAnsi="Arial" w:cs="Arial"/>
                <w:i/>
                <w:lang w:val="en-US"/>
              </w:rPr>
              <w:t>VITRO</w:t>
            </w:r>
            <w:r w:rsidRPr="00721D65">
              <w:rPr>
                <w:rFonts w:ascii="Arial" w:hAnsi="Arial" w:cs="Arial"/>
              </w:rPr>
              <w:t>. Информация, предоставляемая изготовителем с диагностическими реагентами </w:t>
            </w:r>
            <w:r w:rsidRPr="00721D65">
              <w:rPr>
                <w:rFonts w:ascii="Arial" w:hAnsi="Arial" w:cs="Arial"/>
                <w:i/>
                <w:lang w:val="en-US"/>
              </w:rPr>
              <w:t>in</w:t>
            </w:r>
            <w:r w:rsidRPr="00721D65">
              <w:rPr>
                <w:rFonts w:ascii="Arial" w:hAnsi="Arial" w:cs="Arial"/>
                <w:i/>
              </w:rPr>
              <w:t xml:space="preserve"> </w:t>
            </w:r>
            <w:r w:rsidRPr="00721D65">
              <w:rPr>
                <w:rFonts w:ascii="Arial" w:hAnsi="Arial" w:cs="Arial"/>
                <w:i/>
                <w:lang w:val="en-US"/>
              </w:rPr>
              <w:t>vitro</w:t>
            </w:r>
            <w:r w:rsidRPr="00721D65">
              <w:rPr>
                <w:rFonts w:ascii="Arial" w:hAnsi="Arial" w:cs="Arial"/>
              </w:rPr>
              <w:t>, применяемыми для окрашивания в биологии</w:t>
            </w:r>
          </w:p>
          <w:p w:rsidR="002C2C07" w:rsidRPr="00726D0F" w:rsidRDefault="002C2C07" w:rsidP="00721D65">
            <w:pPr>
              <w:rPr>
                <w:rFonts w:ascii="Arial" w:hAnsi="Arial" w:cs="Arial"/>
              </w:rPr>
            </w:pPr>
          </w:p>
        </w:tc>
      </w:tr>
      <w:tr w:rsidR="00C66504" w:rsidRPr="00726D0F">
        <w:trPr>
          <w:jc w:val="center"/>
        </w:trPr>
        <w:tc>
          <w:tcPr>
            <w:tcW w:w="9791"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C66504" w:rsidRPr="00726D0F" w:rsidRDefault="00FB7E98">
            <w:pPr>
              <w:widowControl w:val="0"/>
              <w:spacing w:line="360" w:lineRule="auto"/>
              <w:ind w:firstLine="720"/>
              <w:rPr>
                <w:rFonts w:ascii="Arial" w:hAnsi="Arial" w:cs="Arial"/>
                <w:sz w:val="20"/>
                <w:szCs w:val="20"/>
              </w:rPr>
            </w:pPr>
            <w:r w:rsidRPr="00726D0F">
              <w:rPr>
                <w:rFonts w:ascii="Arial" w:hAnsi="Arial" w:cs="Arial"/>
                <w:spacing w:val="40"/>
                <w:sz w:val="20"/>
                <w:szCs w:val="20"/>
              </w:rPr>
              <w:t>Примечание</w:t>
            </w:r>
            <w:r w:rsidR="002C5A5E" w:rsidRPr="00726D0F">
              <w:rPr>
                <w:rFonts w:ascii="Arial" w:hAnsi="Arial" w:cs="Arial"/>
                <w:sz w:val="20"/>
                <w:szCs w:val="20"/>
              </w:rPr>
              <w:t xml:space="preserve">– </w:t>
            </w:r>
            <w:r w:rsidRPr="00726D0F">
              <w:rPr>
                <w:rFonts w:ascii="Arial" w:hAnsi="Arial" w:cs="Arial"/>
                <w:sz w:val="20"/>
                <w:szCs w:val="20"/>
              </w:rPr>
              <w:t>В настоящей таблице использовано следующее условное обозначение степени соответствия стандартов:</w:t>
            </w:r>
          </w:p>
          <w:p w:rsidR="00D311F0" w:rsidRPr="00726D0F" w:rsidRDefault="00FB7E98" w:rsidP="00B3330E">
            <w:pPr>
              <w:spacing w:line="360" w:lineRule="auto"/>
              <w:ind w:left="720"/>
              <w:rPr>
                <w:rFonts w:ascii="Arial" w:hAnsi="Arial" w:cs="Arial"/>
              </w:rPr>
            </w:pPr>
            <w:r w:rsidRPr="00726D0F">
              <w:rPr>
                <w:rFonts w:ascii="Arial" w:hAnsi="Arial" w:cs="Arial"/>
                <w:sz w:val="20"/>
                <w:szCs w:val="20"/>
              </w:rPr>
              <w:t xml:space="preserve">- </w:t>
            </w:r>
            <w:r w:rsidR="00D311F0" w:rsidRPr="00726D0F">
              <w:rPr>
                <w:rFonts w:ascii="Arial" w:hAnsi="Arial" w:cs="Arial"/>
                <w:sz w:val="20"/>
                <w:szCs w:val="20"/>
                <w:lang w:val="en-US"/>
              </w:rPr>
              <w:t>IDT</w:t>
            </w:r>
            <w:r w:rsidR="00D311F0" w:rsidRPr="00726D0F">
              <w:rPr>
                <w:rFonts w:ascii="Arial" w:hAnsi="Arial" w:cs="Arial"/>
                <w:sz w:val="20"/>
                <w:szCs w:val="20"/>
              </w:rPr>
              <w:t xml:space="preserve"> – идентичные стандарты.</w:t>
            </w:r>
          </w:p>
        </w:tc>
      </w:tr>
    </w:tbl>
    <w:p w:rsidR="00C66504" w:rsidRPr="00726D0F" w:rsidRDefault="00C66504">
      <w:pPr>
        <w:ind w:firstLine="720"/>
        <w:jc w:val="both"/>
      </w:pPr>
    </w:p>
    <w:p w:rsidR="00C66504" w:rsidRPr="00726D0F" w:rsidRDefault="00FB7E98">
      <w:pPr>
        <w:spacing w:line="360" w:lineRule="auto"/>
        <w:ind w:firstLine="720"/>
        <w:jc w:val="both"/>
        <w:rPr>
          <w:rFonts w:ascii="Arial" w:hAnsi="Arial" w:cs="Arial"/>
        </w:rPr>
      </w:pPr>
      <w:r w:rsidRPr="00726D0F">
        <w:br w:type="page"/>
      </w:r>
    </w:p>
    <w:p w:rsidR="00C66504" w:rsidRPr="008840B2" w:rsidRDefault="00FB7E98" w:rsidP="00802277">
      <w:pPr>
        <w:pStyle w:val="1"/>
        <w:spacing w:before="240" w:after="240"/>
        <w:jc w:val="center"/>
        <w:rPr>
          <w:rFonts w:ascii="Arial" w:hAnsi="Arial" w:cs="Arial"/>
          <w:color w:val="auto"/>
        </w:rPr>
      </w:pPr>
      <w:bookmarkStart w:id="17" w:name="_Toc41239625"/>
      <w:r w:rsidRPr="008840B2">
        <w:rPr>
          <w:rFonts w:ascii="Arial" w:hAnsi="Arial" w:cs="Arial"/>
          <w:color w:val="auto"/>
        </w:rPr>
        <w:lastRenderedPageBreak/>
        <w:t>Библиография</w:t>
      </w:r>
      <w:bookmarkEnd w:id="17"/>
    </w:p>
    <w:p w:rsidR="003F7337" w:rsidRPr="00517600" w:rsidRDefault="003F7337"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[1]</w:t>
      </w:r>
      <w:r w:rsidR="00517600" w:rsidRPr="00517600">
        <w:rPr>
          <w:rFonts w:ascii="Arial" w:eastAsiaTheme="minorHAnsi" w:hAnsi="Arial" w:cs="Arial"/>
          <w:lang w:val="en-US" w:eastAsia="en-US" w:bidi="en-US"/>
        </w:rPr>
        <w:tab/>
      </w:r>
      <w:r w:rsidRPr="00517600">
        <w:rPr>
          <w:rFonts w:ascii="Arial" w:eastAsiaTheme="minorHAnsi" w:hAnsi="Arial" w:cs="Arial"/>
          <w:lang w:val="en-US" w:eastAsia="en-US" w:bidi="en-US"/>
        </w:rPr>
        <w:t xml:space="preserve">ISO 21569:2005, </w:t>
      </w:r>
      <w:r w:rsidRPr="00517600">
        <w:rPr>
          <w:rFonts w:ascii="Arial" w:eastAsiaTheme="minorHAnsi" w:hAnsi="Arial" w:cs="Arial"/>
          <w:i/>
          <w:iCs/>
          <w:lang w:val="en-US" w:eastAsia="en-US" w:bidi="en-US"/>
        </w:rPr>
        <w:t>Foodstuffs — Methods of analysis for the detection of genetically modified</w:t>
      </w:r>
      <w:r w:rsidR="00517600" w:rsidRPr="00517600">
        <w:rPr>
          <w:rFonts w:ascii="Arial" w:eastAsiaTheme="minorHAnsi" w:hAnsi="Arial" w:cs="Arial"/>
          <w:i/>
          <w:iCs/>
          <w:lang w:val="en-US" w:eastAsia="en-US" w:bidi="en-US"/>
        </w:rPr>
        <w:t xml:space="preserve"> </w:t>
      </w:r>
      <w:r w:rsidRPr="00517600">
        <w:rPr>
          <w:rFonts w:ascii="Arial" w:eastAsiaTheme="minorHAnsi" w:hAnsi="Arial" w:cs="Arial"/>
          <w:i/>
          <w:iCs/>
          <w:lang w:val="en-US" w:eastAsia="en-US" w:bidi="en-US"/>
        </w:rPr>
        <w:t>organisms and derived products — Qualitative nucleic acid based methods</w:t>
      </w:r>
    </w:p>
    <w:p w:rsidR="003F7337" w:rsidRPr="00517600" w:rsidRDefault="003F7337"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[2]</w:t>
      </w:r>
      <w:r w:rsidR="00517600" w:rsidRPr="00517600">
        <w:rPr>
          <w:rFonts w:ascii="Arial" w:eastAsiaTheme="minorHAnsi" w:hAnsi="Arial" w:cs="Arial"/>
          <w:lang w:val="en-US" w:eastAsia="en-US" w:bidi="en-US"/>
        </w:rPr>
        <w:tab/>
      </w:r>
      <w:r w:rsidRPr="00517600">
        <w:rPr>
          <w:rFonts w:ascii="Arial" w:eastAsiaTheme="minorHAnsi" w:hAnsi="Arial" w:cs="Arial"/>
          <w:lang w:val="en-US" w:eastAsia="en-US" w:bidi="en-US"/>
        </w:rPr>
        <w:t xml:space="preserve">ISO 21571:2005, </w:t>
      </w:r>
      <w:r w:rsidRPr="00517600">
        <w:rPr>
          <w:rFonts w:ascii="Arial" w:eastAsiaTheme="minorHAnsi" w:hAnsi="Arial" w:cs="Arial"/>
          <w:i/>
          <w:iCs/>
          <w:lang w:val="en-US" w:eastAsia="en-US" w:bidi="en-US"/>
        </w:rPr>
        <w:t>Foodstuffs — Methods of analysis for the detection of genetically modified</w:t>
      </w:r>
      <w:r w:rsidR="00517600" w:rsidRPr="00517600">
        <w:rPr>
          <w:rFonts w:ascii="Arial" w:eastAsiaTheme="minorHAnsi" w:hAnsi="Arial" w:cs="Arial"/>
          <w:i/>
          <w:iCs/>
          <w:lang w:val="en-US" w:eastAsia="en-US" w:bidi="en-US"/>
        </w:rPr>
        <w:t xml:space="preserve"> </w:t>
      </w:r>
      <w:r w:rsidRPr="00517600">
        <w:rPr>
          <w:rFonts w:ascii="Arial" w:eastAsiaTheme="minorHAnsi" w:hAnsi="Arial" w:cs="Arial"/>
          <w:i/>
          <w:iCs/>
          <w:lang w:val="en-US" w:eastAsia="en-US" w:bidi="en-US"/>
        </w:rPr>
        <w:t>organisms and derived products — Nucleic acid extraction</w:t>
      </w:r>
    </w:p>
    <w:p w:rsidR="003F7337" w:rsidRPr="00517600" w:rsidRDefault="003F7337"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[3]</w:t>
      </w:r>
      <w:r w:rsidR="00517600" w:rsidRPr="00517600">
        <w:rPr>
          <w:rFonts w:ascii="Arial" w:eastAsiaTheme="minorHAnsi" w:hAnsi="Arial" w:cs="Arial"/>
          <w:lang w:val="en-US" w:eastAsia="en-US" w:bidi="en-US"/>
        </w:rPr>
        <w:tab/>
      </w:r>
      <w:r w:rsidRPr="00517600">
        <w:rPr>
          <w:rFonts w:ascii="Arial" w:eastAsiaTheme="minorHAnsi" w:hAnsi="Arial" w:cs="Arial"/>
          <w:lang w:val="en-US" w:eastAsia="en-US" w:bidi="en-US"/>
        </w:rPr>
        <w:t xml:space="preserve">ISO 21572:2013, </w:t>
      </w:r>
      <w:r w:rsidRPr="00517600">
        <w:rPr>
          <w:rFonts w:ascii="Arial" w:eastAsiaTheme="minorHAnsi" w:hAnsi="Arial" w:cs="Arial"/>
          <w:i/>
          <w:iCs/>
          <w:lang w:val="en-US" w:eastAsia="en-US" w:bidi="en-US"/>
        </w:rPr>
        <w:t>Foodstuffs — Molecular biomarker analysis — Protein-based methods</w:t>
      </w:r>
    </w:p>
    <w:p w:rsidR="003F7337" w:rsidRPr="00517600" w:rsidRDefault="003F7337"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[4]</w:t>
      </w:r>
      <w:r w:rsidR="00517600" w:rsidRPr="00517600">
        <w:rPr>
          <w:rFonts w:ascii="Arial" w:eastAsiaTheme="minorHAnsi" w:hAnsi="Arial" w:cs="Arial"/>
          <w:lang w:val="en-US" w:eastAsia="en-US" w:bidi="en-US"/>
        </w:rPr>
        <w:tab/>
      </w:r>
      <w:r w:rsidRPr="00517600">
        <w:rPr>
          <w:rFonts w:ascii="Arial" w:eastAsiaTheme="minorHAnsi" w:hAnsi="Arial" w:cs="Arial"/>
          <w:lang w:val="en-US" w:eastAsia="en-US" w:bidi="en-US"/>
        </w:rPr>
        <w:t xml:space="preserve">ISO 21748:2010, </w:t>
      </w:r>
      <w:r w:rsidRPr="00517600">
        <w:rPr>
          <w:rFonts w:ascii="Arial" w:eastAsiaTheme="minorHAnsi" w:hAnsi="Arial" w:cs="Arial"/>
          <w:i/>
          <w:iCs/>
          <w:lang w:val="en-US" w:eastAsia="en-US" w:bidi="en-US"/>
        </w:rPr>
        <w:t>Guidance for the use of repeatability, reproducibility and trueness estimates in</w:t>
      </w:r>
      <w:r w:rsidR="00517600" w:rsidRPr="00517600">
        <w:rPr>
          <w:rFonts w:ascii="Arial" w:eastAsiaTheme="minorHAnsi" w:hAnsi="Arial" w:cs="Arial"/>
          <w:i/>
          <w:iCs/>
          <w:lang w:val="en-US" w:eastAsia="en-US" w:bidi="en-US"/>
        </w:rPr>
        <w:t xml:space="preserve"> </w:t>
      </w:r>
      <w:r w:rsidRPr="00517600">
        <w:rPr>
          <w:rFonts w:ascii="Arial" w:eastAsiaTheme="minorHAnsi" w:hAnsi="Arial" w:cs="Arial"/>
          <w:i/>
          <w:iCs/>
          <w:lang w:val="en-US" w:eastAsia="en-US" w:bidi="en-US"/>
        </w:rPr>
        <w:t>measurement uncertainty estimation</w:t>
      </w:r>
    </w:p>
    <w:p w:rsidR="003F7337" w:rsidRPr="00517600" w:rsidRDefault="003F7337"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[5]</w:t>
      </w:r>
      <w:r w:rsidR="00517600" w:rsidRPr="00517600">
        <w:rPr>
          <w:rFonts w:ascii="Arial" w:eastAsiaTheme="minorHAnsi" w:hAnsi="Arial" w:cs="Arial"/>
          <w:lang w:val="en-US" w:eastAsia="en-US" w:bidi="en-US"/>
        </w:rPr>
        <w:tab/>
      </w:r>
      <w:r w:rsidRPr="00517600">
        <w:rPr>
          <w:rFonts w:ascii="Arial" w:eastAsiaTheme="minorHAnsi" w:hAnsi="Arial" w:cs="Arial"/>
          <w:lang w:val="en-US" w:eastAsia="en-US" w:bidi="en-US"/>
        </w:rPr>
        <w:t xml:space="preserve">ISO 22174:2005, </w:t>
      </w:r>
      <w:r w:rsidRPr="00517600">
        <w:rPr>
          <w:rFonts w:ascii="Arial" w:eastAsiaTheme="minorHAnsi" w:hAnsi="Arial" w:cs="Arial"/>
          <w:i/>
          <w:iCs/>
          <w:lang w:val="en-US" w:eastAsia="en-US" w:bidi="en-US"/>
        </w:rPr>
        <w:t>Microbiology of food and animal feeding stuffs — Polymerase chain reaction (PCR)</w:t>
      </w:r>
      <w:r w:rsidR="00517600" w:rsidRPr="00517600">
        <w:rPr>
          <w:rFonts w:ascii="Arial" w:eastAsiaTheme="minorHAnsi" w:hAnsi="Arial" w:cs="Arial"/>
          <w:i/>
          <w:iCs/>
          <w:lang w:val="en-US" w:eastAsia="en-US" w:bidi="en-US"/>
        </w:rPr>
        <w:t xml:space="preserve"> </w:t>
      </w:r>
      <w:r w:rsidRPr="00517600">
        <w:rPr>
          <w:rFonts w:ascii="Arial" w:eastAsiaTheme="minorHAnsi" w:hAnsi="Arial" w:cs="Arial"/>
          <w:i/>
          <w:iCs/>
          <w:lang w:val="en-US" w:eastAsia="en-US" w:bidi="en-US"/>
        </w:rPr>
        <w:t>for the detection of food-borne pathogens — General requirements and definitions</w:t>
      </w:r>
    </w:p>
    <w:p w:rsidR="003F7337" w:rsidRPr="00517600" w:rsidRDefault="003F7337"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[6]</w:t>
      </w:r>
      <w:r w:rsidR="00517600" w:rsidRPr="00517600">
        <w:rPr>
          <w:rFonts w:ascii="Arial" w:eastAsiaTheme="minorHAnsi" w:hAnsi="Arial" w:cs="Arial"/>
          <w:lang w:val="en-US" w:eastAsia="en-US" w:bidi="en-US"/>
        </w:rPr>
        <w:tab/>
      </w:r>
      <w:r w:rsidRPr="00517600">
        <w:rPr>
          <w:rFonts w:ascii="Arial" w:eastAsiaTheme="minorHAnsi" w:hAnsi="Arial" w:cs="Arial"/>
          <w:lang w:val="en-US" w:eastAsia="en-US" w:bidi="en-US"/>
        </w:rPr>
        <w:t xml:space="preserve">ISO 24276:2006, </w:t>
      </w:r>
      <w:r w:rsidRPr="00517600">
        <w:rPr>
          <w:rFonts w:ascii="Arial" w:eastAsiaTheme="minorHAnsi" w:hAnsi="Arial" w:cs="Arial"/>
          <w:i/>
          <w:iCs/>
          <w:lang w:val="en-US" w:eastAsia="en-US" w:bidi="en-US"/>
        </w:rPr>
        <w:t>Foodstuffs — Methods of analysis for the detection of genetically modified</w:t>
      </w:r>
      <w:r w:rsidR="00517600" w:rsidRPr="00517600">
        <w:rPr>
          <w:rFonts w:ascii="Arial" w:eastAsiaTheme="minorHAnsi" w:hAnsi="Arial" w:cs="Arial"/>
          <w:i/>
          <w:iCs/>
          <w:lang w:val="en-US" w:eastAsia="en-US" w:bidi="en-US"/>
        </w:rPr>
        <w:t xml:space="preserve"> </w:t>
      </w:r>
      <w:r w:rsidRPr="00517600">
        <w:rPr>
          <w:rFonts w:ascii="Arial" w:eastAsiaTheme="minorHAnsi" w:hAnsi="Arial" w:cs="Arial"/>
          <w:i/>
          <w:iCs/>
          <w:lang w:val="en-US" w:eastAsia="en-US" w:bidi="en-US"/>
        </w:rPr>
        <w:t>organisms and derived products — General requirements and definitions</w:t>
      </w:r>
    </w:p>
    <w:p w:rsidR="003F7337" w:rsidRPr="00517600" w:rsidRDefault="003F7337"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[7]</w:t>
      </w:r>
      <w:r w:rsidR="00517600" w:rsidRPr="00517600">
        <w:rPr>
          <w:rFonts w:ascii="Arial" w:eastAsiaTheme="minorHAnsi" w:hAnsi="Arial" w:cs="Arial"/>
          <w:lang w:val="en-US" w:eastAsia="en-US" w:bidi="en-US"/>
        </w:rPr>
        <w:tab/>
      </w:r>
      <w:r w:rsidRPr="00517600">
        <w:rPr>
          <w:rFonts w:ascii="Arial" w:eastAsiaTheme="minorHAnsi" w:hAnsi="Arial" w:cs="Arial"/>
          <w:lang w:val="en-US" w:eastAsia="en-US" w:bidi="en-US"/>
        </w:rPr>
        <w:t xml:space="preserve">ISO 5725-1:1994, </w:t>
      </w:r>
      <w:r w:rsidRPr="00517600">
        <w:rPr>
          <w:rFonts w:ascii="Arial" w:eastAsiaTheme="minorHAnsi" w:hAnsi="Arial" w:cs="Arial"/>
          <w:i/>
          <w:iCs/>
          <w:lang w:val="en-US" w:eastAsia="en-US" w:bidi="en-US"/>
        </w:rPr>
        <w:t>Accuracy (trueness and precision) of measurement methods and results — Part 1:</w:t>
      </w:r>
      <w:r w:rsidR="00517600" w:rsidRPr="00517600">
        <w:rPr>
          <w:rFonts w:ascii="Arial" w:eastAsiaTheme="minorHAnsi" w:hAnsi="Arial" w:cs="Arial"/>
          <w:i/>
          <w:iCs/>
          <w:lang w:val="en-US" w:eastAsia="en-US" w:bidi="en-US"/>
        </w:rPr>
        <w:t xml:space="preserve"> </w:t>
      </w:r>
      <w:r w:rsidRPr="00517600">
        <w:rPr>
          <w:rFonts w:ascii="Arial" w:eastAsiaTheme="minorHAnsi" w:hAnsi="Arial" w:cs="Arial"/>
          <w:i/>
          <w:iCs/>
          <w:lang w:val="en-US" w:eastAsia="en-US" w:bidi="en-US"/>
        </w:rPr>
        <w:t>General principles and definitions</w:t>
      </w:r>
    </w:p>
    <w:p w:rsidR="003F7337" w:rsidRPr="00517600" w:rsidRDefault="003F7337"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[8]</w:t>
      </w:r>
      <w:r w:rsidR="00517600" w:rsidRPr="00517600">
        <w:rPr>
          <w:rFonts w:ascii="Arial" w:eastAsiaTheme="minorHAnsi" w:hAnsi="Arial" w:cs="Arial"/>
          <w:lang w:val="en-US" w:eastAsia="en-US" w:bidi="en-US"/>
        </w:rPr>
        <w:tab/>
      </w:r>
      <w:r w:rsidRPr="00517600">
        <w:rPr>
          <w:rFonts w:ascii="Arial" w:eastAsiaTheme="minorHAnsi" w:hAnsi="Arial" w:cs="Arial"/>
          <w:lang w:val="en-US" w:eastAsia="en-US" w:bidi="en-US"/>
        </w:rPr>
        <w:t xml:space="preserve">ISO 5725-2:1994, </w:t>
      </w:r>
      <w:r w:rsidRPr="00517600">
        <w:rPr>
          <w:rFonts w:ascii="Arial" w:eastAsiaTheme="minorHAnsi" w:hAnsi="Arial" w:cs="Arial"/>
          <w:i/>
          <w:iCs/>
          <w:lang w:val="en-US" w:eastAsia="en-US" w:bidi="en-US"/>
        </w:rPr>
        <w:t>Accuracy (trueness and precision) of measurement methods and results — Part 2:</w:t>
      </w:r>
      <w:r w:rsidR="00517600" w:rsidRPr="00517600">
        <w:rPr>
          <w:rFonts w:ascii="Arial" w:eastAsiaTheme="minorHAnsi" w:hAnsi="Arial" w:cs="Arial"/>
          <w:i/>
          <w:iCs/>
          <w:lang w:val="en-US" w:eastAsia="en-US" w:bidi="en-US"/>
        </w:rPr>
        <w:t xml:space="preserve"> </w:t>
      </w:r>
      <w:r w:rsidRPr="00517600">
        <w:rPr>
          <w:rFonts w:ascii="Arial" w:eastAsiaTheme="minorHAnsi" w:hAnsi="Arial" w:cs="Arial"/>
          <w:i/>
          <w:iCs/>
          <w:lang w:val="en-US" w:eastAsia="en-US" w:bidi="en-US"/>
        </w:rPr>
        <w:t>Basic method for the determination of repeatability and reproducibility of a standard measurement</w:t>
      </w:r>
      <w:r w:rsidR="00517600" w:rsidRPr="00517600">
        <w:rPr>
          <w:rFonts w:ascii="Arial" w:eastAsiaTheme="minorHAnsi" w:hAnsi="Arial" w:cs="Arial"/>
          <w:i/>
          <w:iCs/>
          <w:lang w:val="en-US" w:eastAsia="en-US" w:bidi="en-US"/>
        </w:rPr>
        <w:t xml:space="preserve"> </w:t>
      </w:r>
      <w:r w:rsidRPr="00517600">
        <w:rPr>
          <w:rFonts w:ascii="Arial" w:eastAsiaTheme="minorHAnsi" w:hAnsi="Arial" w:cs="Arial"/>
          <w:i/>
          <w:iCs/>
          <w:lang w:val="en-US" w:eastAsia="en-US" w:bidi="en-US"/>
        </w:rPr>
        <w:t>method</w:t>
      </w:r>
    </w:p>
    <w:p w:rsidR="003F7337" w:rsidRPr="00517600" w:rsidRDefault="00517600"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[9]</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 xml:space="preserve">ISO 5725-3:1994, </w:t>
      </w:r>
      <w:r w:rsidR="003F7337" w:rsidRPr="00517600">
        <w:rPr>
          <w:rFonts w:ascii="Arial" w:eastAsiaTheme="minorHAnsi" w:hAnsi="Arial" w:cs="Arial"/>
          <w:i/>
          <w:iCs/>
          <w:lang w:val="en-US" w:eastAsia="en-US" w:bidi="en-US"/>
        </w:rPr>
        <w:t>Accuracy (trueness and precision) of measurement methods and results — Part 3:</w:t>
      </w:r>
      <w:r w:rsidRPr="00517600">
        <w:rPr>
          <w:rFonts w:ascii="Arial" w:eastAsiaTheme="minorHAnsi" w:hAnsi="Arial" w:cs="Arial"/>
          <w:i/>
          <w:iCs/>
          <w:lang w:val="en-US" w:eastAsia="en-US" w:bidi="en-US"/>
        </w:rPr>
        <w:t xml:space="preserve"> </w:t>
      </w:r>
      <w:r w:rsidR="003F7337" w:rsidRPr="00517600">
        <w:rPr>
          <w:rFonts w:ascii="Arial" w:eastAsiaTheme="minorHAnsi" w:hAnsi="Arial" w:cs="Arial"/>
          <w:i/>
          <w:iCs/>
          <w:lang w:val="en-US" w:eastAsia="en-US" w:bidi="en-US"/>
        </w:rPr>
        <w:t>Intermediate measures of the precision of a standard measurement method</w:t>
      </w:r>
    </w:p>
    <w:p w:rsidR="003F7337" w:rsidRPr="00517600" w:rsidRDefault="00517600"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[10]</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 xml:space="preserve">ISO/TR 22971:2005, </w:t>
      </w:r>
      <w:r w:rsidR="003F7337" w:rsidRPr="00517600">
        <w:rPr>
          <w:rFonts w:ascii="Arial" w:eastAsiaTheme="minorHAnsi" w:hAnsi="Arial" w:cs="Arial"/>
          <w:i/>
          <w:iCs/>
          <w:lang w:val="en-US" w:eastAsia="en-US" w:bidi="en-US"/>
        </w:rPr>
        <w:t>Accuracy (trueness and precision) of measurement methods and results —</w:t>
      </w:r>
      <w:r w:rsidRPr="00517600">
        <w:rPr>
          <w:rFonts w:ascii="Arial" w:eastAsiaTheme="minorHAnsi" w:hAnsi="Arial" w:cs="Arial"/>
          <w:i/>
          <w:iCs/>
          <w:lang w:val="en-US" w:eastAsia="en-US" w:bidi="en-US"/>
        </w:rPr>
        <w:t xml:space="preserve"> </w:t>
      </w:r>
      <w:r w:rsidR="003F7337" w:rsidRPr="00517600">
        <w:rPr>
          <w:rFonts w:ascii="Arial" w:eastAsiaTheme="minorHAnsi" w:hAnsi="Arial" w:cs="Arial"/>
          <w:i/>
          <w:iCs/>
          <w:lang w:val="en-US" w:eastAsia="en-US" w:bidi="en-US"/>
        </w:rPr>
        <w:t>Practical guidance for the use of ISO 5725-2:1994 in designing, implementing and statistically</w:t>
      </w:r>
      <w:r w:rsidRPr="00517600">
        <w:rPr>
          <w:rFonts w:ascii="Arial" w:eastAsiaTheme="minorHAnsi" w:hAnsi="Arial" w:cs="Arial"/>
          <w:i/>
          <w:iCs/>
          <w:lang w:val="en-US" w:eastAsia="en-US" w:bidi="en-US"/>
        </w:rPr>
        <w:t xml:space="preserve"> </w:t>
      </w:r>
      <w:proofErr w:type="spellStart"/>
      <w:r w:rsidR="003F7337" w:rsidRPr="00517600">
        <w:rPr>
          <w:rFonts w:ascii="Arial" w:eastAsiaTheme="minorHAnsi" w:hAnsi="Arial" w:cs="Arial"/>
          <w:i/>
          <w:iCs/>
          <w:lang w:val="en-US" w:eastAsia="en-US" w:bidi="en-US"/>
        </w:rPr>
        <w:t>analysing</w:t>
      </w:r>
      <w:proofErr w:type="spellEnd"/>
      <w:r w:rsidR="003F7337" w:rsidRPr="00517600">
        <w:rPr>
          <w:rFonts w:ascii="Arial" w:eastAsiaTheme="minorHAnsi" w:hAnsi="Arial" w:cs="Arial"/>
          <w:i/>
          <w:iCs/>
          <w:lang w:val="en-US" w:eastAsia="en-US" w:bidi="en-US"/>
        </w:rPr>
        <w:t xml:space="preserve"> </w:t>
      </w:r>
      <w:proofErr w:type="spellStart"/>
      <w:r w:rsidR="003F7337" w:rsidRPr="00517600">
        <w:rPr>
          <w:rFonts w:ascii="Arial" w:eastAsiaTheme="minorHAnsi" w:hAnsi="Arial" w:cs="Arial"/>
          <w:i/>
          <w:iCs/>
          <w:lang w:val="en-US" w:eastAsia="en-US" w:bidi="en-US"/>
        </w:rPr>
        <w:t>interlaboratory</w:t>
      </w:r>
      <w:proofErr w:type="spellEnd"/>
      <w:r w:rsidR="003F7337" w:rsidRPr="00517600">
        <w:rPr>
          <w:rFonts w:ascii="Arial" w:eastAsiaTheme="minorHAnsi" w:hAnsi="Arial" w:cs="Arial"/>
          <w:i/>
          <w:iCs/>
          <w:lang w:val="en-US" w:eastAsia="en-US" w:bidi="en-US"/>
        </w:rPr>
        <w:t xml:space="preserve"> repeatability and reproducibility results</w:t>
      </w:r>
    </w:p>
    <w:p w:rsidR="003F7337" w:rsidRPr="00517600" w:rsidRDefault="00517600" w:rsidP="00517600">
      <w:pPr>
        <w:suppressAutoHyphens w:val="0"/>
        <w:spacing w:line="360" w:lineRule="auto"/>
        <w:ind w:left="709" w:hanging="709"/>
        <w:jc w:val="both"/>
        <w:rPr>
          <w:rFonts w:ascii="Arial" w:eastAsiaTheme="minorHAnsi" w:hAnsi="Arial" w:cs="Arial"/>
          <w:i/>
          <w:iCs/>
          <w:lang w:val="en-US" w:eastAsia="en-US" w:bidi="en-US"/>
        </w:rPr>
      </w:pPr>
      <w:r w:rsidRPr="00517600">
        <w:rPr>
          <w:rFonts w:ascii="Arial" w:eastAsiaTheme="minorHAnsi" w:hAnsi="Arial" w:cs="Arial"/>
          <w:lang w:val="en-US" w:eastAsia="en-US" w:bidi="en-US"/>
        </w:rPr>
        <w:t>[11]</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 xml:space="preserve">ISO/TS 22367:2008, </w:t>
      </w:r>
      <w:r w:rsidR="003F7337" w:rsidRPr="00517600">
        <w:rPr>
          <w:rFonts w:ascii="Arial" w:eastAsiaTheme="minorHAnsi" w:hAnsi="Arial" w:cs="Arial"/>
          <w:i/>
          <w:iCs/>
          <w:lang w:val="en-US" w:eastAsia="en-US" w:bidi="en-US"/>
        </w:rPr>
        <w:t>Medical laboratories — Reduction of error through risk management and</w:t>
      </w:r>
      <w:r w:rsidRPr="00517600">
        <w:rPr>
          <w:rFonts w:ascii="Arial" w:eastAsiaTheme="minorHAnsi" w:hAnsi="Arial" w:cs="Arial"/>
          <w:i/>
          <w:iCs/>
          <w:lang w:val="en-US" w:eastAsia="en-US" w:bidi="en-US"/>
        </w:rPr>
        <w:t xml:space="preserve"> </w:t>
      </w:r>
      <w:r w:rsidR="003F7337" w:rsidRPr="00517600">
        <w:rPr>
          <w:rFonts w:ascii="Arial" w:eastAsiaTheme="minorHAnsi" w:hAnsi="Arial" w:cs="Arial"/>
          <w:i/>
          <w:iCs/>
          <w:lang w:val="en-US" w:eastAsia="en-US" w:bidi="en-US"/>
        </w:rPr>
        <w:t>continual improvement</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bidi="en-US"/>
        </w:rPr>
      </w:pPr>
      <w:r w:rsidRPr="00517600">
        <w:rPr>
          <w:rFonts w:ascii="Arial" w:eastAsiaTheme="minorHAnsi" w:hAnsi="Arial" w:cs="Arial"/>
          <w:lang w:val="en-US" w:eastAsia="en-US" w:bidi="en-US"/>
        </w:rPr>
        <w:t>[12]</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BIPM JCGM 100:2008, Evaluation of measurement data — Guide to the expression of uncertainty</w:t>
      </w:r>
      <w:r w:rsidRPr="00517600">
        <w:rPr>
          <w:rFonts w:ascii="Arial" w:eastAsiaTheme="minorHAnsi" w:hAnsi="Arial" w:cs="Arial"/>
          <w:lang w:val="en-US" w:eastAsia="en-US" w:bidi="en-US"/>
        </w:rPr>
        <w:t xml:space="preserve"> </w:t>
      </w:r>
      <w:r w:rsidR="003F7337" w:rsidRPr="00517600">
        <w:rPr>
          <w:rFonts w:ascii="Arial" w:eastAsiaTheme="minorHAnsi" w:hAnsi="Arial" w:cs="Arial"/>
          <w:lang w:val="en-US" w:eastAsia="en-US" w:bidi="en-US"/>
        </w:rPr>
        <w:t>in measurement (“GUM”)</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bidi="en-US"/>
        </w:rPr>
      </w:pPr>
      <w:r w:rsidRPr="00517600">
        <w:rPr>
          <w:rFonts w:ascii="Arial" w:eastAsiaTheme="minorHAnsi" w:hAnsi="Arial" w:cs="Arial"/>
          <w:lang w:val="en-US" w:eastAsia="en-US" w:bidi="en-US"/>
        </w:rPr>
        <w:t>[13]</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CLSI EP05-A2. Evaluation of Precision Performance of Quantitative Measurement Methods.</w:t>
      </w:r>
      <w:r w:rsidRPr="00517600">
        <w:rPr>
          <w:rFonts w:ascii="Arial" w:eastAsiaTheme="minorHAnsi" w:hAnsi="Arial" w:cs="Arial"/>
          <w:lang w:val="en-US" w:eastAsia="en-US" w:bidi="en-US"/>
        </w:rPr>
        <w:t xml:space="preserve"> </w:t>
      </w:r>
      <w:r w:rsidR="003F7337" w:rsidRPr="00517600">
        <w:rPr>
          <w:rFonts w:ascii="Arial" w:eastAsiaTheme="minorHAnsi" w:hAnsi="Arial" w:cs="Arial"/>
          <w:lang w:val="en-US" w:eastAsia="en-US" w:bidi="en-US"/>
        </w:rPr>
        <w:t>Approved Guideline, Second Edition, 2004</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bidi="en-US"/>
        </w:rPr>
      </w:pPr>
      <w:r w:rsidRPr="00517600">
        <w:rPr>
          <w:rFonts w:ascii="Arial" w:eastAsiaTheme="minorHAnsi" w:hAnsi="Arial" w:cs="Arial"/>
          <w:lang w:val="en-US" w:eastAsia="en-US" w:bidi="en-US"/>
        </w:rPr>
        <w:lastRenderedPageBreak/>
        <w:t>[14]</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CLSI EP07-A2:2005, Interference testing in clinical chemistry; Approved guideline</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bidi="en-US"/>
        </w:rPr>
      </w:pPr>
      <w:r w:rsidRPr="00517600">
        <w:rPr>
          <w:rFonts w:ascii="Arial" w:eastAsiaTheme="minorHAnsi" w:hAnsi="Arial" w:cs="Arial"/>
          <w:lang w:val="en-US" w:eastAsia="en-US" w:bidi="en-US"/>
        </w:rPr>
        <w:t>[15]</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CLSI EP12-A2. User Protocol for Evaluation of Qualitative Test Performance. Approved Guideline,</w:t>
      </w:r>
      <w:r w:rsidRPr="00517600">
        <w:rPr>
          <w:rFonts w:ascii="Arial" w:eastAsiaTheme="minorHAnsi" w:hAnsi="Arial" w:cs="Arial"/>
          <w:lang w:val="en-US" w:eastAsia="en-US" w:bidi="en-US"/>
        </w:rPr>
        <w:t xml:space="preserve"> </w:t>
      </w:r>
      <w:r w:rsidR="003F7337" w:rsidRPr="00517600">
        <w:rPr>
          <w:rFonts w:ascii="Arial" w:eastAsiaTheme="minorHAnsi" w:hAnsi="Arial" w:cs="Arial"/>
          <w:lang w:val="en-US" w:eastAsia="en-US" w:bidi="en-US"/>
        </w:rPr>
        <w:t>Second Edition, 2008</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bidi="en-US"/>
        </w:rPr>
      </w:pPr>
      <w:r w:rsidRPr="00517600">
        <w:rPr>
          <w:rFonts w:ascii="Arial" w:eastAsiaTheme="minorHAnsi" w:hAnsi="Arial" w:cs="Arial"/>
          <w:lang w:val="en-US" w:eastAsia="en-US" w:bidi="en-US"/>
        </w:rPr>
        <w:t>[16]</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CLSI EP17-A2. Protocols for Determination of Limits of Detection and Limits of Quantitation.</w:t>
      </w:r>
      <w:r w:rsidRPr="00517600">
        <w:rPr>
          <w:rFonts w:ascii="Arial" w:eastAsiaTheme="minorHAnsi" w:hAnsi="Arial" w:cs="Arial"/>
          <w:lang w:val="en-US" w:eastAsia="en-US" w:bidi="en-US"/>
        </w:rPr>
        <w:t xml:space="preserve"> </w:t>
      </w:r>
      <w:r w:rsidR="003F7337" w:rsidRPr="00517600">
        <w:rPr>
          <w:rFonts w:ascii="Arial" w:eastAsiaTheme="minorHAnsi" w:hAnsi="Arial" w:cs="Arial"/>
          <w:lang w:val="en-US" w:eastAsia="en-US" w:bidi="en-US"/>
        </w:rPr>
        <w:t>Approved Guideline, Second Edition, 2012</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bidi="en-US"/>
        </w:rPr>
      </w:pPr>
      <w:r w:rsidRPr="00517600">
        <w:rPr>
          <w:rFonts w:ascii="Arial" w:eastAsiaTheme="minorHAnsi" w:hAnsi="Arial" w:cs="Arial"/>
          <w:lang w:val="en-US" w:eastAsia="en-US" w:bidi="en-US"/>
        </w:rPr>
        <w:t>[17]</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CLSI EP23. EP23-A—Laboratory Quality Control Based on Risk Management. Approved Guideline,</w:t>
      </w:r>
      <w:r w:rsidRPr="00517600">
        <w:rPr>
          <w:rFonts w:ascii="Arial" w:eastAsiaTheme="minorHAnsi" w:hAnsi="Arial" w:cs="Arial"/>
          <w:lang w:val="en-US" w:eastAsia="en-US" w:bidi="en-US"/>
        </w:rPr>
        <w:t xml:space="preserve"> </w:t>
      </w:r>
      <w:r w:rsidR="003F7337" w:rsidRPr="00517600">
        <w:rPr>
          <w:rFonts w:ascii="Arial" w:eastAsiaTheme="minorHAnsi" w:hAnsi="Arial" w:cs="Arial"/>
          <w:lang w:val="en-US" w:eastAsia="en-US" w:bidi="en-US"/>
        </w:rPr>
        <w:t>2011</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bidi="en-US"/>
        </w:rPr>
      </w:pPr>
      <w:r w:rsidRPr="00517600">
        <w:rPr>
          <w:rFonts w:ascii="Arial" w:eastAsiaTheme="minorHAnsi" w:hAnsi="Arial" w:cs="Arial"/>
          <w:lang w:val="en-US" w:eastAsia="en-US" w:bidi="en-US"/>
        </w:rPr>
        <w:t>[18]</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CLSI EP24-A2. Assessment of the Diagnostic Accuracy of Laboratory Tests Using Receiver</w:t>
      </w:r>
      <w:r w:rsidRPr="00517600">
        <w:rPr>
          <w:rFonts w:ascii="Arial" w:eastAsiaTheme="minorHAnsi" w:hAnsi="Arial" w:cs="Arial"/>
          <w:lang w:val="en-US" w:eastAsia="en-US" w:bidi="en-US"/>
        </w:rPr>
        <w:t xml:space="preserve"> </w:t>
      </w:r>
      <w:r w:rsidR="003F7337" w:rsidRPr="00517600">
        <w:rPr>
          <w:rFonts w:ascii="Arial" w:eastAsiaTheme="minorHAnsi" w:hAnsi="Arial" w:cs="Arial"/>
          <w:lang w:val="en-US" w:eastAsia="en-US" w:bidi="en-US"/>
        </w:rPr>
        <w:t>Operating Characteristic Curves. Approved Guideline, Second Edition, 2012</w:t>
      </w:r>
    </w:p>
    <w:p w:rsidR="0080227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bidi="en-US"/>
        </w:rPr>
        <w:t>[19]</w:t>
      </w:r>
      <w:r w:rsidRPr="00517600">
        <w:rPr>
          <w:rFonts w:ascii="Arial" w:eastAsiaTheme="minorHAnsi" w:hAnsi="Arial" w:cs="Arial"/>
          <w:lang w:val="en-US" w:eastAsia="en-US" w:bidi="en-US"/>
        </w:rPr>
        <w:tab/>
      </w:r>
      <w:r w:rsidR="003F7337" w:rsidRPr="00517600">
        <w:rPr>
          <w:rFonts w:ascii="Arial" w:eastAsiaTheme="minorHAnsi" w:hAnsi="Arial" w:cs="Arial"/>
          <w:lang w:val="en-US" w:eastAsia="en-US" w:bidi="en-US"/>
        </w:rPr>
        <w:t>CLSI EP29-A. Expression of Measurement Uncertainty in Laboratory Medicine. Approved</w:t>
      </w:r>
      <w:r w:rsidRPr="00517600">
        <w:rPr>
          <w:rFonts w:ascii="Arial" w:eastAsiaTheme="minorHAnsi" w:hAnsi="Arial" w:cs="Arial"/>
          <w:lang w:val="en-US" w:eastAsia="en-US" w:bidi="en-US"/>
        </w:rPr>
        <w:t xml:space="preserve"> </w:t>
      </w:r>
      <w:r w:rsidR="003F7337" w:rsidRPr="00517600">
        <w:rPr>
          <w:rFonts w:ascii="Arial" w:eastAsiaTheme="minorHAnsi" w:hAnsi="Arial" w:cs="Arial"/>
          <w:lang w:val="en-US" w:eastAsia="en-US" w:bidi="en-US"/>
        </w:rPr>
        <w:t>Guideline, 2012</w:t>
      </w:r>
      <w:r w:rsidR="00802277" w:rsidRPr="00517600">
        <w:rPr>
          <w:rFonts w:ascii="Arial" w:eastAsiaTheme="minorHAnsi" w:hAnsi="Arial" w:cs="Arial"/>
          <w:lang w:val="en-US" w:eastAsia="en-US"/>
        </w:rPr>
        <w:t>.</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[20]</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CLSI MM01-A3. Molecular Methods for Clinical Genetics and Oncology Testing. Approved</w:t>
      </w:r>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Guideline, 2012</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[21]</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CLSI MM03-A2:2006, Guidelines for appropriate design criteria for primer selection</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[22]</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CLSI MM13-A2:2005, Collection, Transports, Preparation and Storage of specimens for Molecular</w:t>
      </w:r>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methods</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[23]</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GHTF/SG3/N15R8:2007, Implementation of risk management principles and activities within a</w:t>
      </w:r>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Quality Management system</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[24]</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GHTF/SG5/N2R8:2007, Clinical Evaluation</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[25]</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GHTF/SG5/N6:2012 Clinical Evidence for IVD Medical Devices – Key Definitions and Concepts</w:t>
      </w:r>
      <w:r w:rsidRPr="00517600">
        <w:rPr>
          <w:rFonts w:ascii="Arial" w:eastAsiaTheme="minorHAnsi" w:hAnsi="Arial" w:cs="Arial"/>
          <w:lang w:val="en-US" w:eastAsia="en-US"/>
        </w:rPr>
        <w:t xml:space="preserve"> </w:t>
      </w:r>
    </w:p>
    <w:p w:rsidR="003F7337" w:rsidRPr="00517600" w:rsidRDefault="003F7337"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[26]</w:t>
      </w:r>
      <w:r w:rsidR="00517600" w:rsidRPr="00517600">
        <w:rPr>
          <w:rFonts w:ascii="Arial" w:eastAsiaTheme="minorHAnsi" w:hAnsi="Arial" w:cs="Arial"/>
          <w:lang w:val="en-US" w:eastAsia="en-US"/>
        </w:rPr>
        <w:tab/>
      </w:r>
      <w:r w:rsidRPr="00517600">
        <w:rPr>
          <w:rFonts w:ascii="Arial" w:eastAsiaTheme="minorHAnsi" w:hAnsi="Arial" w:cs="Arial"/>
          <w:lang w:val="en-US" w:eastAsia="en-US"/>
        </w:rPr>
        <w:t>GHTF/SG5/N7:2012 Clinical Evidence for IVD Medical Devices – Scientific Validity Determination</w:t>
      </w:r>
      <w:r w:rsidR="00517600" w:rsidRPr="00517600">
        <w:rPr>
          <w:rFonts w:ascii="Arial" w:eastAsiaTheme="minorHAnsi" w:hAnsi="Arial" w:cs="Arial"/>
          <w:lang w:val="en-US" w:eastAsia="en-US"/>
        </w:rPr>
        <w:t xml:space="preserve"> </w:t>
      </w:r>
      <w:r w:rsidRPr="00517600">
        <w:rPr>
          <w:rFonts w:ascii="Arial" w:eastAsiaTheme="minorHAnsi" w:hAnsi="Arial" w:cs="Arial"/>
          <w:lang w:val="en-US" w:eastAsia="en-US"/>
        </w:rPr>
        <w:t>and Performance evaluation</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[27]</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EUROLAB Technical report No. 1/ 2006, Guide to the evaluation of measurement uncertainty for</w:t>
      </w:r>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quantitative tests results (www.eurolab.org)</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[28]</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JCCLS MM5-A1, Guideline for a quality management of specimens for molecular methods: The</w:t>
      </w:r>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procurement, transport, and preparation of specimens</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[29]</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 xml:space="preserve">WHO. Laboratory quality management system; handbook </w:t>
      </w:r>
      <w:proofErr w:type="gramStart"/>
      <w:r w:rsidR="003F7337" w:rsidRPr="00517600">
        <w:rPr>
          <w:rFonts w:ascii="Arial" w:eastAsiaTheme="minorHAnsi" w:hAnsi="Arial" w:cs="Arial"/>
          <w:lang w:val="en-US" w:eastAsia="en-US"/>
        </w:rPr>
        <w:t>( 2011</w:t>
      </w:r>
      <w:proofErr w:type="gramEnd"/>
      <w:r w:rsidR="003F7337" w:rsidRPr="00517600">
        <w:rPr>
          <w:rFonts w:ascii="Arial" w:eastAsiaTheme="minorHAnsi" w:hAnsi="Arial" w:cs="Arial"/>
          <w:lang w:val="en-US" w:eastAsia="en-US"/>
        </w:rPr>
        <w:t xml:space="preserve">). </w:t>
      </w:r>
      <w:proofErr w:type="gramStart"/>
      <w:r w:rsidR="003F7337" w:rsidRPr="00517600">
        <w:rPr>
          <w:rFonts w:ascii="Arial" w:eastAsiaTheme="minorHAnsi" w:hAnsi="Arial" w:cs="Arial"/>
          <w:lang w:val="en-US" w:eastAsia="en-US"/>
        </w:rPr>
        <w:t xml:space="preserve">Available at </w:t>
      </w:r>
      <w:hyperlink r:id="rId16" w:history="1">
        <w:r w:rsidRPr="00517600">
          <w:rPr>
            <w:rStyle w:val="aff1"/>
            <w:rFonts w:ascii="Arial" w:eastAsiaTheme="minorHAnsi" w:hAnsi="Arial" w:cs="Arial"/>
            <w:color w:val="auto"/>
            <w:lang w:val="en-US" w:eastAsia="en-US"/>
          </w:rPr>
          <w:t>http://whqlibdoc</w:t>
        </w:r>
      </w:hyperlink>
      <w:r w:rsidR="003F7337" w:rsidRPr="00517600">
        <w:rPr>
          <w:rFonts w:ascii="Arial" w:eastAsiaTheme="minorHAnsi" w:hAnsi="Arial" w:cs="Arial"/>
          <w:lang w:val="en-US" w:eastAsia="en-US"/>
        </w:rPr>
        <w:t>.</w:t>
      </w:r>
      <w:proofErr w:type="gramEnd"/>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who.int/publications/2011/9789241548274_eng.pdf</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[30]</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 xml:space="preserve">European Molecular Biology Laboratory (EMBL) Nucleotide Archive. </w:t>
      </w:r>
      <w:hyperlink r:id="rId17" w:history="1">
        <w:r w:rsidRPr="00517600">
          <w:rPr>
            <w:rStyle w:val="aff1"/>
            <w:rFonts w:ascii="Arial" w:eastAsiaTheme="minorHAnsi" w:hAnsi="Arial" w:cs="Arial"/>
            <w:color w:val="auto"/>
            <w:lang w:val="en-US" w:eastAsia="en-US"/>
          </w:rPr>
          <w:t>www.ebi</w:t>
        </w:r>
      </w:hyperlink>
      <w:r w:rsidR="003F7337" w:rsidRPr="00517600">
        <w:rPr>
          <w:rFonts w:ascii="Arial" w:eastAsiaTheme="minorHAnsi" w:hAnsi="Arial" w:cs="Arial"/>
          <w:lang w:val="en-US" w:eastAsia="en-US"/>
        </w:rPr>
        <w:t>.</w:t>
      </w:r>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ac.uk/</w:t>
      </w:r>
      <w:proofErr w:type="spellStart"/>
      <w:r w:rsidR="003F7337" w:rsidRPr="00517600">
        <w:rPr>
          <w:rFonts w:ascii="Arial" w:eastAsiaTheme="minorHAnsi" w:hAnsi="Arial" w:cs="Arial"/>
          <w:lang w:val="en-US" w:eastAsia="en-US"/>
        </w:rPr>
        <w:t>embl</w:t>
      </w:r>
      <w:proofErr w:type="spellEnd"/>
      <w:r w:rsidR="003F7337" w:rsidRPr="00517600">
        <w:rPr>
          <w:rFonts w:ascii="Arial" w:eastAsiaTheme="minorHAnsi" w:hAnsi="Arial" w:cs="Arial"/>
          <w:lang w:val="en-US" w:eastAsia="en-US"/>
        </w:rPr>
        <w:t>/</w:t>
      </w:r>
      <w:r w:rsidRPr="00517600">
        <w:rPr>
          <w:rFonts w:ascii="Arial" w:eastAsiaTheme="minorHAnsi" w:hAnsi="Arial" w:cs="Arial"/>
          <w:lang w:val="en-US" w:eastAsia="en-US"/>
        </w:rPr>
        <w:t xml:space="preserve"> </w:t>
      </w:r>
    </w:p>
    <w:p w:rsidR="003F7337" w:rsidRPr="00517600" w:rsidRDefault="003F7337"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[31]</w:t>
      </w:r>
      <w:r w:rsidR="00517600" w:rsidRPr="00517600">
        <w:rPr>
          <w:rFonts w:ascii="Arial" w:eastAsiaTheme="minorHAnsi" w:hAnsi="Arial" w:cs="Arial"/>
          <w:lang w:val="en-US" w:eastAsia="en-US"/>
        </w:rPr>
        <w:tab/>
      </w:r>
      <w:r w:rsidRPr="00517600">
        <w:rPr>
          <w:rFonts w:ascii="Arial" w:eastAsiaTheme="minorHAnsi" w:hAnsi="Arial" w:cs="Arial"/>
          <w:lang w:val="en-US" w:eastAsia="en-US"/>
        </w:rPr>
        <w:t>Japan: DNA Data Bank of Japan (DDBJ), (www.ddbj.nig.ac.jp/)</w:t>
      </w:r>
    </w:p>
    <w:p w:rsidR="003F7337" w:rsidRPr="00517600" w:rsidRDefault="003F7337"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lastRenderedPageBreak/>
        <w:t>[32]</w:t>
      </w:r>
      <w:r w:rsidR="00517600" w:rsidRPr="00517600">
        <w:rPr>
          <w:rFonts w:ascii="Arial" w:eastAsiaTheme="minorHAnsi" w:hAnsi="Arial" w:cs="Arial"/>
          <w:lang w:val="en-US" w:eastAsia="en-US"/>
        </w:rPr>
        <w:tab/>
      </w:r>
      <w:r w:rsidRPr="00517600">
        <w:rPr>
          <w:rFonts w:ascii="Arial" w:eastAsiaTheme="minorHAnsi" w:hAnsi="Arial" w:cs="Arial"/>
          <w:lang w:val="en-US" w:eastAsia="en-US"/>
        </w:rPr>
        <w:t>US National Institutes of Health (NIH). National Center for Biotechnology Information,</w:t>
      </w:r>
      <w:r w:rsidR="00517600" w:rsidRPr="00517600">
        <w:rPr>
          <w:rFonts w:ascii="Arial" w:eastAsiaTheme="minorHAnsi" w:hAnsi="Arial" w:cs="Arial"/>
          <w:lang w:val="en-US" w:eastAsia="en-US"/>
        </w:rPr>
        <w:t xml:space="preserve"> </w:t>
      </w:r>
      <w:r w:rsidRPr="00517600">
        <w:rPr>
          <w:rFonts w:ascii="Arial" w:eastAsiaTheme="minorHAnsi" w:hAnsi="Arial" w:cs="Arial"/>
          <w:lang w:val="en-US" w:eastAsia="en-US"/>
        </w:rPr>
        <w:t xml:space="preserve">National Library of Medicine </w:t>
      </w:r>
      <w:proofErr w:type="spellStart"/>
      <w:r w:rsidRPr="00517600">
        <w:rPr>
          <w:rFonts w:ascii="Arial" w:eastAsiaTheme="minorHAnsi" w:hAnsi="Arial" w:cs="Arial"/>
          <w:lang w:val="en-US" w:eastAsia="en-US"/>
        </w:rPr>
        <w:t>GenBank</w:t>
      </w:r>
      <w:proofErr w:type="spellEnd"/>
      <w:r w:rsidRPr="00517600">
        <w:rPr>
          <w:rFonts w:ascii="Arial" w:eastAsiaTheme="minorHAnsi" w:hAnsi="Arial" w:cs="Arial"/>
          <w:lang w:val="en-US" w:eastAsia="en-US"/>
        </w:rPr>
        <w:t xml:space="preserve"> Database (http://www.ncbi.nlm.nih.gov/genbank/)</w:t>
      </w:r>
    </w:p>
    <w:p w:rsidR="003F7337" w:rsidRPr="00517600" w:rsidRDefault="003F7337"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[33]</w:t>
      </w:r>
      <w:r w:rsidR="00517600" w:rsidRPr="00517600">
        <w:rPr>
          <w:rFonts w:ascii="Arial" w:eastAsiaTheme="minorHAnsi" w:hAnsi="Arial" w:cs="Arial"/>
          <w:lang w:val="en-US" w:eastAsia="en-US"/>
        </w:rPr>
        <w:tab/>
      </w:r>
      <w:proofErr w:type="spellStart"/>
      <w:r w:rsidRPr="00517600">
        <w:rPr>
          <w:rFonts w:ascii="Arial" w:eastAsiaTheme="minorHAnsi" w:hAnsi="Arial" w:cs="Arial"/>
          <w:lang w:val="en-US" w:eastAsia="en-US"/>
        </w:rPr>
        <w:t>Bossuyt</w:t>
      </w:r>
      <w:proofErr w:type="spellEnd"/>
      <w:r w:rsidRPr="00517600">
        <w:rPr>
          <w:rFonts w:ascii="Arial" w:eastAsiaTheme="minorHAnsi" w:hAnsi="Arial" w:cs="Arial"/>
          <w:lang w:val="en-US" w:eastAsia="en-US"/>
        </w:rPr>
        <w:t xml:space="preserve"> P.M., </w:t>
      </w:r>
      <w:proofErr w:type="spellStart"/>
      <w:r w:rsidRPr="00517600">
        <w:rPr>
          <w:rFonts w:ascii="Arial" w:eastAsiaTheme="minorHAnsi" w:hAnsi="Arial" w:cs="Arial"/>
          <w:lang w:val="en-US" w:eastAsia="en-US"/>
        </w:rPr>
        <w:t>Reitsma</w:t>
      </w:r>
      <w:proofErr w:type="spellEnd"/>
      <w:r w:rsidRPr="00517600">
        <w:rPr>
          <w:rFonts w:ascii="Arial" w:eastAsiaTheme="minorHAnsi" w:hAnsi="Arial" w:cs="Arial"/>
          <w:lang w:val="en-US" w:eastAsia="en-US"/>
        </w:rPr>
        <w:t xml:space="preserve"> J.B., </w:t>
      </w:r>
      <w:proofErr w:type="spellStart"/>
      <w:r w:rsidRPr="00517600">
        <w:rPr>
          <w:rFonts w:ascii="Arial" w:eastAsiaTheme="minorHAnsi" w:hAnsi="Arial" w:cs="Arial"/>
          <w:lang w:val="en-US" w:eastAsia="en-US"/>
        </w:rPr>
        <w:t>Bruns</w:t>
      </w:r>
      <w:proofErr w:type="spellEnd"/>
      <w:r w:rsidRPr="00517600">
        <w:rPr>
          <w:rFonts w:ascii="Arial" w:eastAsiaTheme="minorHAnsi" w:hAnsi="Arial" w:cs="Arial"/>
          <w:lang w:val="en-US" w:eastAsia="en-US"/>
        </w:rPr>
        <w:t xml:space="preserve"> D.E., </w:t>
      </w:r>
      <w:proofErr w:type="spellStart"/>
      <w:r w:rsidRPr="00517600">
        <w:rPr>
          <w:rFonts w:ascii="Arial" w:eastAsiaTheme="minorHAnsi" w:hAnsi="Arial" w:cs="Arial"/>
          <w:lang w:val="en-US" w:eastAsia="en-US"/>
        </w:rPr>
        <w:t>Gatsonis</w:t>
      </w:r>
      <w:proofErr w:type="spellEnd"/>
      <w:r w:rsidRPr="00517600">
        <w:rPr>
          <w:rFonts w:ascii="Arial" w:eastAsiaTheme="minorHAnsi" w:hAnsi="Arial" w:cs="Arial"/>
          <w:lang w:val="en-US" w:eastAsia="en-US"/>
        </w:rPr>
        <w:t xml:space="preserve"> C.A., </w:t>
      </w:r>
      <w:proofErr w:type="spellStart"/>
      <w:r w:rsidRPr="00517600">
        <w:rPr>
          <w:rFonts w:ascii="Arial" w:eastAsiaTheme="minorHAnsi" w:hAnsi="Arial" w:cs="Arial"/>
          <w:lang w:val="en-US" w:eastAsia="en-US"/>
        </w:rPr>
        <w:t>Glasziou</w:t>
      </w:r>
      <w:proofErr w:type="spellEnd"/>
      <w:r w:rsidRPr="00517600">
        <w:rPr>
          <w:rFonts w:ascii="Arial" w:eastAsiaTheme="minorHAnsi" w:hAnsi="Arial" w:cs="Arial"/>
          <w:lang w:val="en-US" w:eastAsia="en-US"/>
        </w:rPr>
        <w:t xml:space="preserve"> P.P., </w:t>
      </w:r>
      <w:proofErr w:type="spellStart"/>
      <w:r w:rsidRPr="00517600">
        <w:rPr>
          <w:rFonts w:ascii="Arial" w:eastAsiaTheme="minorHAnsi" w:hAnsi="Arial" w:cs="Arial"/>
          <w:lang w:val="en-US" w:eastAsia="en-US"/>
        </w:rPr>
        <w:t>Irwig</w:t>
      </w:r>
      <w:proofErr w:type="spellEnd"/>
      <w:r w:rsidRPr="00517600">
        <w:rPr>
          <w:rFonts w:ascii="Arial" w:eastAsiaTheme="minorHAnsi" w:hAnsi="Arial" w:cs="Arial"/>
          <w:lang w:val="en-US" w:eastAsia="en-US"/>
        </w:rPr>
        <w:t xml:space="preserve"> L.M. Towards</w:t>
      </w:r>
      <w:r w:rsidR="00517600" w:rsidRPr="00517600">
        <w:rPr>
          <w:rFonts w:ascii="Arial" w:eastAsiaTheme="minorHAnsi" w:hAnsi="Arial" w:cs="Arial"/>
          <w:lang w:val="en-US" w:eastAsia="en-US"/>
        </w:rPr>
        <w:t xml:space="preserve"> </w:t>
      </w:r>
      <w:r w:rsidRPr="00517600">
        <w:rPr>
          <w:rFonts w:ascii="Arial" w:eastAsiaTheme="minorHAnsi" w:hAnsi="Arial" w:cs="Arial"/>
          <w:lang w:val="en-US" w:eastAsia="en-US"/>
        </w:rPr>
        <w:t>complete and accurate reporting of studies of diagnostic accuracy: the STARD initiative.</w:t>
      </w:r>
      <w:r w:rsidR="00517600" w:rsidRPr="00517600">
        <w:rPr>
          <w:rFonts w:ascii="Arial" w:eastAsiaTheme="minorHAnsi" w:hAnsi="Arial" w:cs="Arial"/>
          <w:lang w:val="en-US" w:eastAsia="en-US"/>
        </w:rPr>
        <w:t xml:space="preserve"> </w:t>
      </w:r>
      <w:r w:rsidRPr="00517600">
        <w:rPr>
          <w:rFonts w:ascii="Arial" w:eastAsiaTheme="minorHAnsi" w:hAnsi="Arial" w:cs="Arial"/>
          <w:lang w:val="en-US" w:eastAsia="en-US"/>
        </w:rPr>
        <w:t xml:space="preserve">Standards for Reporting of Diagnostic Accuracy. </w:t>
      </w:r>
      <w:proofErr w:type="spellStart"/>
      <w:r w:rsidRPr="00517600">
        <w:rPr>
          <w:rFonts w:ascii="Arial" w:eastAsiaTheme="minorHAnsi" w:hAnsi="Arial" w:cs="Arial"/>
          <w:lang w:val="en-US" w:eastAsia="en-US"/>
        </w:rPr>
        <w:t>Clin</w:t>
      </w:r>
      <w:proofErr w:type="spellEnd"/>
      <w:r w:rsidRPr="00517600">
        <w:rPr>
          <w:rFonts w:ascii="Arial" w:eastAsiaTheme="minorHAnsi" w:hAnsi="Arial" w:cs="Arial"/>
          <w:lang w:val="en-US" w:eastAsia="en-US"/>
        </w:rPr>
        <w:t xml:space="preserve">. Chem. 2003, </w:t>
      </w:r>
      <w:r w:rsidRPr="00517600">
        <w:rPr>
          <w:rFonts w:ascii="Arial" w:eastAsiaTheme="minorHAnsi" w:hAnsi="Arial" w:cs="Arial"/>
          <w:bCs/>
          <w:lang w:val="en-US" w:eastAsia="en-US"/>
        </w:rPr>
        <w:t xml:space="preserve">49 </w:t>
      </w:r>
      <w:r w:rsidRPr="00517600">
        <w:rPr>
          <w:rFonts w:ascii="Arial" w:eastAsiaTheme="minorHAnsi" w:hAnsi="Arial" w:cs="Arial"/>
          <w:lang w:val="en-US" w:eastAsia="en-US"/>
        </w:rPr>
        <w:t>() pp. 1–6</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[34]</w:t>
      </w:r>
      <w:r w:rsidRPr="00517600">
        <w:rPr>
          <w:rFonts w:ascii="Arial" w:eastAsiaTheme="minorHAnsi" w:hAnsi="Arial" w:cs="Arial"/>
          <w:lang w:val="en-US" w:eastAsia="en-US"/>
        </w:rPr>
        <w:tab/>
      </w:r>
      <w:proofErr w:type="spellStart"/>
      <w:r w:rsidR="003F7337" w:rsidRPr="00517600">
        <w:rPr>
          <w:rFonts w:ascii="Arial" w:eastAsiaTheme="minorHAnsi" w:hAnsi="Arial" w:cs="Arial"/>
          <w:lang w:val="en-US" w:eastAsia="en-US"/>
        </w:rPr>
        <w:t>Burd</w:t>
      </w:r>
      <w:proofErr w:type="spellEnd"/>
      <w:r w:rsidR="003F7337" w:rsidRPr="00517600">
        <w:rPr>
          <w:rFonts w:ascii="Arial" w:eastAsiaTheme="minorHAnsi" w:hAnsi="Arial" w:cs="Arial"/>
          <w:lang w:val="en-US" w:eastAsia="en-US"/>
        </w:rPr>
        <w:t xml:space="preserve"> E.M. Validation of Laboratory-Developed Molecular Assays for Infectious Diseases. </w:t>
      </w:r>
      <w:proofErr w:type="spellStart"/>
      <w:r w:rsidR="003F7337" w:rsidRPr="00517600">
        <w:rPr>
          <w:rFonts w:ascii="Arial" w:eastAsiaTheme="minorHAnsi" w:hAnsi="Arial" w:cs="Arial"/>
          <w:lang w:val="en-US" w:eastAsia="en-US"/>
        </w:rPr>
        <w:t>Clin</w:t>
      </w:r>
      <w:proofErr w:type="spellEnd"/>
      <w:r w:rsidR="003F7337" w:rsidRPr="00517600">
        <w:rPr>
          <w:rFonts w:ascii="Arial" w:eastAsiaTheme="minorHAnsi" w:hAnsi="Arial" w:cs="Arial"/>
          <w:lang w:val="en-US" w:eastAsia="en-US"/>
        </w:rPr>
        <w:t>.</w:t>
      </w:r>
      <w:r w:rsidRPr="00517600">
        <w:rPr>
          <w:rFonts w:ascii="Arial" w:eastAsiaTheme="minorHAnsi" w:hAnsi="Arial" w:cs="Arial"/>
          <w:lang w:val="en-US" w:eastAsia="en-US"/>
        </w:rPr>
        <w:t xml:space="preserve"> </w:t>
      </w:r>
      <w:proofErr w:type="spellStart"/>
      <w:r w:rsidR="003F7337" w:rsidRPr="00517600">
        <w:rPr>
          <w:rFonts w:ascii="Arial" w:eastAsiaTheme="minorHAnsi" w:hAnsi="Arial" w:cs="Arial"/>
          <w:lang w:val="en-US" w:eastAsia="en-US"/>
        </w:rPr>
        <w:t>Microbiol</w:t>
      </w:r>
      <w:proofErr w:type="spellEnd"/>
      <w:r w:rsidR="003F7337" w:rsidRPr="00517600">
        <w:rPr>
          <w:rFonts w:ascii="Arial" w:eastAsiaTheme="minorHAnsi" w:hAnsi="Arial" w:cs="Arial"/>
          <w:lang w:val="en-US" w:eastAsia="en-US"/>
        </w:rPr>
        <w:t xml:space="preserve">. Rev. 2010 Jul, </w:t>
      </w:r>
      <w:r w:rsidR="003F7337" w:rsidRPr="00517600">
        <w:rPr>
          <w:rFonts w:ascii="Arial" w:eastAsiaTheme="minorHAnsi" w:hAnsi="Arial" w:cs="Arial"/>
          <w:bCs/>
          <w:lang w:val="en-US" w:eastAsia="en-US"/>
        </w:rPr>
        <w:t xml:space="preserve">23 </w:t>
      </w:r>
      <w:r w:rsidR="003F7337" w:rsidRPr="00517600">
        <w:rPr>
          <w:rFonts w:ascii="Arial" w:eastAsiaTheme="minorHAnsi" w:hAnsi="Arial" w:cs="Arial"/>
          <w:lang w:val="en-US" w:eastAsia="en-US"/>
        </w:rPr>
        <w:t>() pp. 550–576</w:t>
      </w:r>
    </w:p>
    <w:p w:rsidR="003F7337" w:rsidRPr="00517600" w:rsidRDefault="003F7337"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[35]</w:t>
      </w:r>
      <w:r w:rsidR="00517600" w:rsidRPr="00517600">
        <w:rPr>
          <w:rFonts w:ascii="Arial" w:eastAsiaTheme="minorHAnsi" w:hAnsi="Arial" w:cs="Arial"/>
          <w:lang w:val="en-US" w:eastAsia="en-US"/>
        </w:rPr>
        <w:tab/>
      </w:r>
      <w:proofErr w:type="spellStart"/>
      <w:r w:rsidRPr="00517600">
        <w:rPr>
          <w:rFonts w:ascii="Arial" w:eastAsiaTheme="minorHAnsi" w:hAnsi="Arial" w:cs="Arial"/>
          <w:lang w:val="en-US" w:eastAsia="en-US"/>
        </w:rPr>
        <w:t>Keer</w:t>
      </w:r>
      <w:proofErr w:type="spellEnd"/>
      <w:r w:rsidRPr="00517600">
        <w:rPr>
          <w:rFonts w:ascii="Arial" w:eastAsiaTheme="minorHAnsi" w:hAnsi="Arial" w:cs="Arial"/>
          <w:lang w:val="en-US" w:eastAsia="en-US"/>
        </w:rPr>
        <w:t xml:space="preserve"> J.T., &amp; Birch L. eds. Essentials of Nucleic Acid Analysis: A Robust Approach. Royal Society</w:t>
      </w:r>
      <w:r w:rsidR="00517600" w:rsidRPr="00517600">
        <w:rPr>
          <w:rFonts w:ascii="Arial" w:eastAsiaTheme="minorHAnsi" w:hAnsi="Arial" w:cs="Arial"/>
          <w:lang w:val="en-US" w:eastAsia="en-US"/>
        </w:rPr>
        <w:t xml:space="preserve"> </w:t>
      </w:r>
      <w:r w:rsidRPr="00517600">
        <w:rPr>
          <w:rFonts w:ascii="Arial" w:eastAsiaTheme="minorHAnsi" w:hAnsi="Arial" w:cs="Arial"/>
          <w:lang w:val="en-US" w:eastAsia="en-US"/>
        </w:rPr>
        <w:t>of Chemistry, First Edition, 2008</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proofErr w:type="gramStart"/>
      <w:r w:rsidRPr="00517600">
        <w:rPr>
          <w:rFonts w:ascii="Arial" w:eastAsiaTheme="minorHAnsi" w:hAnsi="Arial" w:cs="Arial"/>
          <w:lang w:val="en-US" w:eastAsia="en-US"/>
        </w:rPr>
        <w:t>[36]</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Huggett J., &amp; O’Grady J.</w:t>
      </w:r>
      <w:proofErr w:type="gramEnd"/>
      <w:r w:rsidR="003F7337" w:rsidRPr="00517600">
        <w:rPr>
          <w:rFonts w:ascii="Arial" w:eastAsiaTheme="minorHAnsi" w:hAnsi="Arial" w:cs="Arial"/>
          <w:lang w:val="en-US" w:eastAsia="en-US"/>
        </w:rPr>
        <w:t xml:space="preserve"> eds. Molecular Diagnostics: Current Research and Applications. </w:t>
      </w:r>
      <w:proofErr w:type="spellStart"/>
      <w:r w:rsidR="003F7337" w:rsidRPr="00517600">
        <w:rPr>
          <w:rFonts w:ascii="Arial" w:eastAsiaTheme="minorHAnsi" w:hAnsi="Arial" w:cs="Arial"/>
          <w:lang w:val="en-US" w:eastAsia="en-US"/>
        </w:rPr>
        <w:t>Caister</w:t>
      </w:r>
      <w:proofErr w:type="spellEnd"/>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Academic Press, 2014</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[37]</w:t>
      </w:r>
      <w:r w:rsidRPr="00517600">
        <w:rPr>
          <w:rFonts w:ascii="Arial" w:eastAsiaTheme="minorHAnsi" w:hAnsi="Arial" w:cs="Arial"/>
          <w:lang w:val="en-US" w:eastAsia="en-US"/>
        </w:rPr>
        <w:tab/>
      </w:r>
      <w:proofErr w:type="spellStart"/>
      <w:r w:rsidR="003F7337" w:rsidRPr="00517600">
        <w:rPr>
          <w:rFonts w:ascii="Arial" w:eastAsiaTheme="minorHAnsi" w:hAnsi="Arial" w:cs="Arial"/>
          <w:lang w:val="en-US" w:eastAsia="en-US"/>
        </w:rPr>
        <w:t>Persing</w:t>
      </w:r>
      <w:proofErr w:type="spellEnd"/>
      <w:r w:rsidR="003F7337" w:rsidRPr="00517600">
        <w:rPr>
          <w:rFonts w:ascii="Arial" w:eastAsiaTheme="minorHAnsi" w:hAnsi="Arial" w:cs="Arial"/>
          <w:lang w:val="en-US" w:eastAsia="en-US"/>
        </w:rPr>
        <w:t xml:space="preserve"> D.H., &amp; </w:t>
      </w:r>
      <w:proofErr w:type="spellStart"/>
      <w:r w:rsidR="003F7337" w:rsidRPr="00517600">
        <w:rPr>
          <w:rFonts w:ascii="Arial" w:eastAsiaTheme="minorHAnsi" w:hAnsi="Arial" w:cs="Arial"/>
          <w:lang w:val="en-US" w:eastAsia="en-US"/>
        </w:rPr>
        <w:t>Tenover</w:t>
      </w:r>
      <w:proofErr w:type="spellEnd"/>
      <w:r w:rsidR="003F7337" w:rsidRPr="00517600">
        <w:rPr>
          <w:rFonts w:ascii="Arial" w:eastAsiaTheme="minorHAnsi" w:hAnsi="Arial" w:cs="Arial"/>
          <w:lang w:val="en-US" w:eastAsia="en-US"/>
        </w:rPr>
        <w:t xml:space="preserve"> F.C. eds. Molecular Microbiology: Diagnostic Principles and Practice.</w:t>
      </w:r>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ASM Press, 2004</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[38]</w:t>
      </w:r>
      <w:r w:rsidRPr="00517600">
        <w:rPr>
          <w:rFonts w:ascii="Arial" w:eastAsiaTheme="minorHAnsi" w:hAnsi="Arial" w:cs="Arial"/>
          <w:lang w:val="en-US" w:eastAsia="en-US"/>
        </w:rPr>
        <w:tab/>
      </w:r>
      <w:r w:rsidR="003F7337" w:rsidRPr="00517600">
        <w:rPr>
          <w:rFonts w:ascii="Arial" w:eastAsiaTheme="minorHAnsi" w:hAnsi="Arial" w:cs="Arial"/>
          <w:lang w:val="en-US" w:eastAsia="en-US"/>
        </w:rPr>
        <w:t xml:space="preserve">Mullis K.B., &amp; </w:t>
      </w:r>
      <w:proofErr w:type="spellStart"/>
      <w:r w:rsidR="003F7337" w:rsidRPr="00517600">
        <w:rPr>
          <w:rFonts w:ascii="Arial" w:eastAsiaTheme="minorHAnsi" w:hAnsi="Arial" w:cs="Arial"/>
          <w:lang w:val="en-US" w:eastAsia="en-US"/>
        </w:rPr>
        <w:t>Faloona</w:t>
      </w:r>
      <w:proofErr w:type="spellEnd"/>
      <w:r w:rsidR="003F7337" w:rsidRPr="00517600">
        <w:rPr>
          <w:rFonts w:ascii="Arial" w:eastAsiaTheme="minorHAnsi" w:hAnsi="Arial" w:cs="Arial"/>
          <w:lang w:val="en-US" w:eastAsia="en-US"/>
        </w:rPr>
        <w:t xml:space="preserve"> F.A. Specific synthesis of DNA </w:t>
      </w:r>
      <w:r w:rsidR="003F7337" w:rsidRPr="00517600">
        <w:rPr>
          <w:rFonts w:ascii="Arial" w:eastAsiaTheme="minorHAnsi" w:hAnsi="Arial" w:cs="Arial"/>
          <w:i/>
          <w:iCs/>
          <w:lang w:val="en-US" w:eastAsia="en-US"/>
        </w:rPr>
        <w:t xml:space="preserve">in vitro </w:t>
      </w:r>
      <w:r w:rsidR="003F7337" w:rsidRPr="00517600">
        <w:rPr>
          <w:rFonts w:ascii="Arial" w:eastAsiaTheme="minorHAnsi" w:hAnsi="Arial" w:cs="Arial"/>
          <w:lang w:val="en-US" w:eastAsia="en-US"/>
        </w:rPr>
        <w:t>via a polymerase-catalyzed</w:t>
      </w:r>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 xml:space="preserve">reaction. Methods </w:t>
      </w:r>
      <w:proofErr w:type="spellStart"/>
      <w:r w:rsidR="003F7337" w:rsidRPr="00517600">
        <w:rPr>
          <w:rFonts w:ascii="Arial" w:eastAsiaTheme="minorHAnsi" w:hAnsi="Arial" w:cs="Arial"/>
          <w:lang w:val="en-US" w:eastAsia="en-US"/>
        </w:rPr>
        <w:t>Enzymol</w:t>
      </w:r>
      <w:proofErr w:type="spellEnd"/>
      <w:r w:rsidR="003F7337" w:rsidRPr="00517600">
        <w:rPr>
          <w:rFonts w:ascii="Arial" w:eastAsiaTheme="minorHAnsi" w:hAnsi="Arial" w:cs="Arial"/>
          <w:lang w:val="en-US" w:eastAsia="en-US"/>
        </w:rPr>
        <w:t xml:space="preserve">. 1987, </w:t>
      </w:r>
      <w:r w:rsidR="003F7337" w:rsidRPr="00517600">
        <w:rPr>
          <w:rFonts w:ascii="Arial" w:eastAsiaTheme="minorHAnsi" w:hAnsi="Arial" w:cs="Arial"/>
          <w:bCs/>
          <w:lang w:val="en-US" w:eastAsia="en-US"/>
        </w:rPr>
        <w:t xml:space="preserve">155 </w:t>
      </w:r>
      <w:r w:rsidR="003F7337" w:rsidRPr="00517600">
        <w:rPr>
          <w:rFonts w:ascii="Arial" w:eastAsiaTheme="minorHAnsi" w:hAnsi="Arial" w:cs="Arial"/>
          <w:lang w:val="en-US" w:eastAsia="en-US"/>
        </w:rPr>
        <w:t>pp. 335–350</w:t>
      </w:r>
    </w:p>
    <w:p w:rsidR="003F7337" w:rsidRPr="00517600" w:rsidRDefault="00517600"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[39]</w:t>
      </w:r>
      <w:r w:rsidRPr="00517600">
        <w:rPr>
          <w:rFonts w:ascii="Arial" w:eastAsiaTheme="minorHAnsi" w:hAnsi="Arial" w:cs="Arial"/>
          <w:lang w:val="en-US" w:eastAsia="en-US"/>
        </w:rPr>
        <w:tab/>
      </w:r>
      <w:proofErr w:type="spellStart"/>
      <w:r w:rsidR="003F7337" w:rsidRPr="00517600">
        <w:rPr>
          <w:rFonts w:ascii="Arial" w:eastAsiaTheme="minorHAnsi" w:hAnsi="Arial" w:cs="Arial"/>
          <w:lang w:val="en-US" w:eastAsia="en-US"/>
        </w:rPr>
        <w:t>Roa</w:t>
      </w:r>
      <w:proofErr w:type="spellEnd"/>
      <w:r w:rsidR="003F7337" w:rsidRPr="00517600">
        <w:rPr>
          <w:rFonts w:ascii="Arial" w:eastAsiaTheme="minorHAnsi" w:hAnsi="Arial" w:cs="Arial"/>
          <w:lang w:val="en-US" w:eastAsia="en-US"/>
        </w:rPr>
        <w:t xml:space="preserve"> J.R., Fleming C.C., Moore J.E. eds. Molecular Diagnostics: Current Technology and</w:t>
      </w:r>
      <w:r w:rsidRPr="00517600">
        <w:rPr>
          <w:rFonts w:ascii="Arial" w:eastAsiaTheme="minorHAnsi" w:hAnsi="Arial" w:cs="Arial"/>
          <w:lang w:val="en-US" w:eastAsia="en-US"/>
        </w:rPr>
        <w:t xml:space="preserve"> </w:t>
      </w:r>
      <w:r w:rsidR="003F7337" w:rsidRPr="00517600">
        <w:rPr>
          <w:rFonts w:ascii="Arial" w:eastAsiaTheme="minorHAnsi" w:hAnsi="Arial" w:cs="Arial"/>
          <w:lang w:val="en-US" w:eastAsia="en-US"/>
        </w:rPr>
        <w:t>Applications. Horizon Bioscience, First Edition, July 2006</w:t>
      </w:r>
    </w:p>
    <w:p w:rsidR="003F7337" w:rsidRPr="00517600" w:rsidRDefault="003F7337"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[40]</w:t>
      </w:r>
      <w:r w:rsidRPr="00517600">
        <w:rPr>
          <w:rFonts w:ascii="Arial" w:eastAsiaTheme="minorHAnsi" w:hAnsi="Arial" w:cs="Arial"/>
          <w:lang w:val="en-US" w:eastAsia="en-US"/>
        </w:rPr>
        <w:tab/>
        <w:t xml:space="preserve">Saiki R.K., Scharf S., </w:t>
      </w:r>
      <w:proofErr w:type="spellStart"/>
      <w:r w:rsidRPr="00517600">
        <w:rPr>
          <w:rFonts w:ascii="Arial" w:eastAsiaTheme="minorHAnsi" w:hAnsi="Arial" w:cs="Arial"/>
          <w:lang w:val="en-US" w:eastAsia="en-US"/>
        </w:rPr>
        <w:t>Faloona</w:t>
      </w:r>
      <w:proofErr w:type="spellEnd"/>
      <w:r w:rsidRPr="00517600">
        <w:rPr>
          <w:rFonts w:ascii="Arial" w:eastAsiaTheme="minorHAnsi" w:hAnsi="Arial" w:cs="Arial"/>
          <w:lang w:val="en-US" w:eastAsia="en-US"/>
        </w:rPr>
        <w:t xml:space="preserve"> F., Mullis K.B., Horn G.T., </w:t>
      </w:r>
      <w:proofErr w:type="spellStart"/>
      <w:r w:rsidRPr="00517600">
        <w:rPr>
          <w:rFonts w:ascii="Arial" w:eastAsiaTheme="minorHAnsi" w:hAnsi="Arial" w:cs="Arial"/>
          <w:lang w:val="en-US" w:eastAsia="en-US"/>
        </w:rPr>
        <w:t>Erlich</w:t>
      </w:r>
      <w:proofErr w:type="spellEnd"/>
      <w:r w:rsidRPr="00517600">
        <w:rPr>
          <w:rFonts w:ascii="Arial" w:eastAsiaTheme="minorHAnsi" w:hAnsi="Arial" w:cs="Arial"/>
          <w:lang w:val="en-US" w:eastAsia="en-US"/>
        </w:rPr>
        <w:t xml:space="preserve"> H.A. Enzymatic amplification</w:t>
      </w:r>
      <w:r w:rsidR="00517600" w:rsidRPr="00517600">
        <w:rPr>
          <w:rFonts w:ascii="Arial" w:eastAsiaTheme="minorHAnsi" w:hAnsi="Arial" w:cs="Arial"/>
          <w:lang w:val="en-US" w:eastAsia="en-US"/>
        </w:rPr>
        <w:t xml:space="preserve"> </w:t>
      </w:r>
      <w:r w:rsidRPr="00517600">
        <w:rPr>
          <w:rFonts w:ascii="Arial" w:eastAsiaTheme="minorHAnsi" w:hAnsi="Arial" w:cs="Arial"/>
          <w:lang w:val="en-US" w:eastAsia="en-US"/>
        </w:rPr>
        <w:t>of ß-globin genomic sequences and restriction site analysis for diagnosis of sickle cell anemia.</w:t>
      </w:r>
      <w:r w:rsidR="00517600" w:rsidRPr="00517600">
        <w:rPr>
          <w:rFonts w:ascii="Arial" w:eastAsiaTheme="minorHAnsi" w:hAnsi="Arial" w:cs="Arial"/>
          <w:lang w:val="en-US" w:eastAsia="en-US"/>
        </w:rPr>
        <w:t xml:space="preserve"> </w:t>
      </w:r>
      <w:r w:rsidRPr="00517600">
        <w:rPr>
          <w:rFonts w:ascii="Arial" w:eastAsiaTheme="minorHAnsi" w:hAnsi="Arial" w:cs="Arial"/>
          <w:lang w:val="en-US" w:eastAsia="en-US"/>
        </w:rPr>
        <w:t xml:space="preserve">Science. 1985, </w:t>
      </w:r>
      <w:r w:rsidRPr="00517600">
        <w:rPr>
          <w:rFonts w:ascii="Arial" w:eastAsiaTheme="minorHAnsi" w:hAnsi="Arial" w:cs="Arial"/>
          <w:bCs/>
          <w:lang w:val="en-US" w:eastAsia="en-US"/>
        </w:rPr>
        <w:t xml:space="preserve">230 </w:t>
      </w:r>
      <w:r w:rsidRPr="00517600">
        <w:rPr>
          <w:rFonts w:ascii="Arial" w:eastAsiaTheme="minorHAnsi" w:hAnsi="Arial" w:cs="Arial"/>
          <w:lang w:val="en-US" w:eastAsia="en-US"/>
        </w:rPr>
        <w:t>pp. 1350–1354</w:t>
      </w:r>
    </w:p>
    <w:p w:rsidR="003F7337" w:rsidRPr="00517600" w:rsidRDefault="003F7337"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lang w:val="en-US" w:eastAsia="en-US"/>
        </w:rPr>
        <w:t xml:space="preserve">[41] </w:t>
      </w:r>
      <w:r w:rsidRPr="00517600">
        <w:rPr>
          <w:rFonts w:ascii="Arial" w:eastAsiaTheme="minorHAnsi" w:hAnsi="Arial" w:cs="Arial"/>
          <w:lang w:val="en-US" w:eastAsia="en-US"/>
        </w:rPr>
        <w:tab/>
      </w:r>
      <w:proofErr w:type="spellStart"/>
      <w:r w:rsidRPr="00517600">
        <w:rPr>
          <w:rFonts w:ascii="Arial" w:eastAsiaTheme="minorHAnsi" w:hAnsi="Arial" w:cs="Arial"/>
          <w:lang w:val="en-US" w:eastAsia="en-US"/>
        </w:rPr>
        <w:t>Viana</w:t>
      </w:r>
      <w:proofErr w:type="spellEnd"/>
      <w:r w:rsidRPr="00517600">
        <w:rPr>
          <w:rFonts w:ascii="Arial" w:eastAsiaTheme="minorHAnsi" w:hAnsi="Arial" w:cs="Arial"/>
          <w:lang w:val="en-US" w:eastAsia="en-US"/>
        </w:rPr>
        <w:t xml:space="preserve"> R.V., &amp; Wallis C.L. Good Clinical Laboratory Practice (GCLP) for Molecular Based Tests Used in Diagnostic Laboratories, in Wide Spectra of Quality Control (</w:t>
      </w:r>
      <w:proofErr w:type="spellStart"/>
      <w:r w:rsidRPr="00517600">
        <w:rPr>
          <w:rFonts w:ascii="Arial" w:eastAsiaTheme="minorHAnsi" w:hAnsi="Arial" w:cs="Arial"/>
          <w:lang w:val="en-US" w:eastAsia="en-US"/>
        </w:rPr>
        <w:t>Akyar</w:t>
      </w:r>
      <w:proofErr w:type="spellEnd"/>
      <w:r w:rsidRPr="00517600">
        <w:rPr>
          <w:rFonts w:ascii="Arial" w:eastAsiaTheme="minorHAnsi" w:hAnsi="Arial" w:cs="Arial"/>
          <w:lang w:val="en-US" w:eastAsia="en-US"/>
        </w:rPr>
        <w:t xml:space="preserve"> I, editor). </w:t>
      </w:r>
      <w:proofErr w:type="spellStart"/>
      <w:r w:rsidRPr="00517600">
        <w:rPr>
          <w:rFonts w:ascii="Arial" w:eastAsiaTheme="minorHAnsi" w:hAnsi="Arial" w:cs="Arial"/>
          <w:lang w:val="en-US" w:eastAsia="en-US"/>
        </w:rPr>
        <w:t>InTech</w:t>
      </w:r>
      <w:proofErr w:type="spellEnd"/>
      <w:r w:rsidRPr="00517600">
        <w:rPr>
          <w:rFonts w:ascii="Arial" w:eastAsiaTheme="minorHAnsi" w:hAnsi="Arial" w:cs="Arial"/>
          <w:lang w:val="en-US" w:eastAsia="en-US"/>
        </w:rPr>
        <w:t>, 2011.</w:t>
      </w:r>
    </w:p>
    <w:p w:rsidR="003F7337" w:rsidRPr="00517600" w:rsidRDefault="00FF250F" w:rsidP="00517600">
      <w:pPr>
        <w:suppressAutoHyphens w:val="0"/>
        <w:spacing w:line="360" w:lineRule="auto"/>
        <w:jc w:val="both"/>
        <w:rPr>
          <w:rFonts w:ascii="Arial" w:eastAsiaTheme="minorHAnsi" w:hAnsi="Arial" w:cs="Arial"/>
          <w:bCs/>
          <w:lang w:val="en-US" w:eastAsia="en-US"/>
        </w:rPr>
      </w:pPr>
      <w:r w:rsidRPr="00517600">
        <w:rPr>
          <w:rFonts w:ascii="Arial" w:eastAsiaTheme="minorHAnsi" w:hAnsi="Arial" w:cs="Arial"/>
          <w:bCs/>
          <w:lang w:eastAsia="en-US"/>
        </w:rPr>
        <w:t>﻿</w:t>
      </w:r>
      <w:r w:rsidR="003F7337" w:rsidRPr="00517600">
        <w:rPr>
          <w:rFonts w:ascii="Arial" w:eastAsiaTheme="minorHAnsi" w:hAnsi="Arial" w:cs="Arial"/>
          <w:bCs/>
          <w:lang w:val="en-US" w:eastAsia="en-US"/>
        </w:rPr>
        <w:t>Available from: http://www.intechopen.com/books/wide-spectra-of-quality-control/goodclinical-laboratory-practice-gclp-for-molecular-based-tests-used-in-diagnostic-laboratories</w:t>
      </w:r>
    </w:p>
    <w:p w:rsidR="005B7049" w:rsidRPr="00517600" w:rsidRDefault="003F7337" w:rsidP="00517600">
      <w:pPr>
        <w:suppressAutoHyphens w:val="0"/>
        <w:spacing w:line="360" w:lineRule="auto"/>
        <w:ind w:left="709" w:hanging="709"/>
        <w:jc w:val="both"/>
        <w:rPr>
          <w:rFonts w:ascii="Arial" w:eastAsiaTheme="minorHAnsi" w:hAnsi="Arial" w:cs="Arial"/>
          <w:lang w:val="en-US" w:eastAsia="en-US"/>
        </w:rPr>
      </w:pPr>
      <w:r w:rsidRPr="00517600">
        <w:rPr>
          <w:rFonts w:ascii="Arial" w:eastAsiaTheme="minorHAnsi" w:hAnsi="Arial" w:cs="Arial"/>
          <w:bCs/>
          <w:lang w:val="en-US" w:eastAsia="en-US"/>
        </w:rPr>
        <w:t xml:space="preserve">[42] </w:t>
      </w:r>
      <w:r w:rsidRPr="00517600">
        <w:rPr>
          <w:rFonts w:ascii="Arial" w:eastAsiaTheme="minorHAnsi" w:hAnsi="Arial" w:cs="Arial"/>
          <w:bCs/>
          <w:lang w:val="en-US" w:eastAsia="en-US"/>
        </w:rPr>
        <w:tab/>
      </w:r>
      <w:proofErr w:type="spellStart"/>
      <w:r w:rsidRPr="00517600">
        <w:rPr>
          <w:rFonts w:ascii="Arial" w:eastAsiaTheme="minorHAnsi" w:hAnsi="Arial" w:cs="Arial"/>
          <w:bCs/>
          <w:lang w:val="en-US" w:eastAsia="en-US"/>
        </w:rPr>
        <w:t>Viljoen</w:t>
      </w:r>
      <w:proofErr w:type="spellEnd"/>
      <w:r w:rsidRPr="00517600">
        <w:rPr>
          <w:rFonts w:ascii="Arial" w:eastAsiaTheme="minorHAnsi" w:hAnsi="Arial" w:cs="Arial"/>
          <w:bCs/>
          <w:lang w:val="en-US" w:eastAsia="en-US"/>
        </w:rPr>
        <w:t xml:space="preserve"> G.J., </w:t>
      </w:r>
      <w:proofErr w:type="spellStart"/>
      <w:r w:rsidRPr="00517600">
        <w:rPr>
          <w:rFonts w:ascii="Arial" w:eastAsiaTheme="minorHAnsi" w:hAnsi="Arial" w:cs="Arial"/>
          <w:bCs/>
          <w:lang w:val="en-US" w:eastAsia="en-US"/>
        </w:rPr>
        <w:t>Nel</w:t>
      </w:r>
      <w:proofErr w:type="spellEnd"/>
      <w:r w:rsidRPr="00517600">
        <w:rPr>
          <w:rFonts w:ascii="Arial" w:eastAsiaTheme="minorHAnsi" w:hAnsi="Arial" w:cs="Arial"/>
          <w:bCs/>
          <w:lang w:val="en-US" w:eastAsia="en-US"/>
        </w:rPr>
        <w:t xml:space="preserve"> L.H., Crowther J.R. Molecular Diagnostic PCR Handbook. IAEA, Springer Press, 2005</w:t>
      </w:r>
    </w:p>
    <w:tbl>
      <w:tblPr>
        <w:tblW w:w="9965" w:type="dxa"/>
        <w:tblInd w:w="14" w:type="dxa"/>
        <w:tblBorders>
          <w:top w:val="single" w:sz="8" w:space="0" w:color="00000A"/>
        </w:tblBorders>
        <w:tblCellMar>
          <w:left w:w="57" w:type="dxa"/>
          <w:right w:w="57" w:type="dxa"/>
        </w:tblCellMar>
        <w:tblLook w:val="0000" w:firstRow="0" w:lastRow="0" w:firstColumn="0" w:lastColumn="0" w:noHBand="0" w:noVBand="0"/>
      </w:tblPr>
      <w:tblGrid>
        <w:gridCol w:w="4295"/>
        <w:gridCol w:w="2834"/>
        <w:gridCol w:w="2836"/>
      </w:tblGrid>
      <w:tr w:rsidR="00F51A94" w:rsidRPr="003F7337" w:rsidTr="00D67072">
        <w:tc>
          <w:tcPr>
            <w:tcW w:w="4295" w:type="dxa"/>
            <w:tcBorders>
              <w:top w:val="single" w:sz="8" w:space="0" w:color="00000A"/>
              <w:bottom w:val="nil"/>
            </w:tcBorders>
            <w:shd w:val="clear" w:color="auto" w:fill="auto"/>
          </w:tcPr>
          <w:p w:rsidR="00C66504" w:rsidRPr="00E55FB6" w:rsidRDefault="00FB7E98">
            <w:pPr>
              <w:pageBreakBefore/>
              <w:jc w:val="both"/>
              <w:rPr>
                <w:rFonts w:ascii="Arial" w:eastAsia="Calibri" w:hAnsi="Arial" w:cs="Arial"/>
                <w:sz w:val="28"/>
                <w:szCs w:val="28"/>
                <w:lang w:val="en-US" w:eastAsia="en-US"/>
              </w:rPr>
            </w:pPr>
            <w:r w:rsidRPr="00E55FB6">
              <w:rPr>
                <w:lang w:val="en-US"/>
              </w:rPr>
              <w:lastRenderedPageBreak/>
              <w:br w:type="page"/>
            </w:r>
            <w:r w:rsidRPr="00726D0F">
              <w:rPr>
                <w:rFonts w:ascii="Arial" w:eastAsia="Calibri" w:hAnsi="Arial" w:cs="Arial"/>
                <w:sz w:val="28"/>
                <w:szCs w:val="28"/>
                <w:lang w:eastAsia="en-US"/>
              </w:rPr>
              <w:t>УДК</w:t>
            </w:r>
            <w:r w:rsidRPr="00E55FB6">
              <w:rPr>
                <w:rFonts w:ascii="Arial" w:eastAsia="Calibri" w:hAnsi="Arial" w:cs="Arial"/>
                <w:sz w:val="28"/>
                <w:szCs w:val="28"/>
                <w:lang w:val="en-US" w:eastAsia="en-US"/>
              </w:rPr>
              <w:t xml:space="preserve"> _______</w:t>
            </w:r>
          </w:p>
        </w:tc>
        <w:tc>
          <w:tcPr>
            <w:tcW w:w="2834" w:type="dxa"/>
            <w:tcBorders>
              <w:top w:val="single" w:sz="8" w:space="0" w:color="00000A"/>
              <w:bottom w:val="nil"/>
            </w:tcBorders>
            <w:shd w:val="clear" w:color="auto" w:fill="auto"/>
          </w:tcPr>
          <w:p w:rsidR="00C66504" w:rsidRPr="00E55FB6" w:rsidRDefault="00FB7E98" w:rsidP="005B7049">
            <w:pPr>
              <w:jc w:val="both"/>
              <w:rPr>
                <w:lang w:val="en-US"/>
              </w:rPr>
            </w:pPr>
            <w:r w:rsidRPr="00726D0F">
              <w:rPr>
                <w:rFonts w:ascii="Arial" w:eastAsia="Calibri" w:hAnsi="Arial" w:cs="Arial"/>
                <w:sz w:val="28"/>
                <w:szCs w:val="28"/>
                <w:lang w:eastAsia="en-US"/>
              </w:rPr>
              <w:t>ОКС</w:t>
            </w:r>
            <w:r w:rsidRPr="00E55FB6">
              <w:rPr>
                <w:rFonts w:ascii="Arial" w:eastAsia="Calibri" w:hAnsi="Arial" w:cs="Arial"/>
                <w:sz w:val="28"/>
                <w:szCs w:val="28"/>
                <w:lang w:val="en-US" w:eastAsia="en-US"/>
              </w:rPr>
              <w:t xml:space="preserve"> 11.040.20</w:t>
            </w:r>
          </w:p>
        </w:tc>
        <w:tc>
          <w:tcPr>
            <w:tcW w:w="2836" w:type="dxa"/>
            <w:tcBorders>
              <w:top w:val="single" w:sz="8" w:space="0" w:color="00000A"/>
              <w:bottom w:val="nil"/>
            </w:tcBorders>
            <w:shd w:val="clear" w:color="auto" w:fill="auto"/>
          </w:tcPr>
          <w:p w:rsidR="00C66504" w:rsidRPr="00E55FB6" w:rsidRDefault="00FB7E98">
            <w:pPr>
              <w:jc w:val="right"/>
              <w:rPr>
                <w:rFonts w:ascii="Arial" w:eastAsia="Calibri" w:hAnsi="Arial" w:cs="Arial"/>
                <w:sz w:val="28"/>
                <w:szCs w:val="28"/>
                <w:lang w:val="en-US" w:eastAsia="en-US"/>
              </w:rPr>
            </w:pPr>
            <w:r w:rsidRPr="00E55FB6">
              <w:rPr>
                <w:rFonts w:ascii="Arial" w:eastAsia="Calibri" w:hAnsi="Arial" w:cs="Arial"/>
                <w:sz w:val="28"/>
                <w:szCs w:val="28"/>
                <w:lang w:val="en-US" w:eastAsia="en-US"/>
              </w:rPr>
              <w:t>IDT</w:t>
            </w:r>
          </w:p>
        </w:tc>
      </w:tr>
      <w:tr w:rsidR="00F51A94" w:rsidRPr="003F7337" w:rsidTr="00D67072">
        <w:trPr>
          <w:trHeight w:val="1092"/>
        </w:trPr>
        <w:tc>
          <w:tcPr>
            <w:tcW w:w="9965" w:type="dxa"/>
            <w:gridSpan w:val="3"/>
            <w:tcBorders>
              <w:top w:val="nil"/>
              <w:bottom w:val="nil"/>
            </w:tcBorders>
            <w:shd w:val="clear" w:color="auto" w:fill="auto"/>
          </w:tcPr>
          <w:p w:rsidR="00C66504" w:rsidRPr="003873E3" w:rsidRDefault="00C66504">
            <w:pPr>
              <w:rPr>
                <w:rFonts w:ascii="Arial" w:eastAsia="Calibri" w:hAnsi="Arial" w:cs="Arial"/>
                <w:lang w:eastAsia="en-US"/>
              </w:rPr>
            </w:pPr>
          </w:p>
          <w:p w:rsidR="00C66504" w:rsidRPr="003873E3" w:rsidRDefault="00FB7E98" w:rsidP="00D67072">
            <w:pPr>
              <w:spacing w:line="360" w:lineRule="auto"/>
              <w:jc w:val="both"/>
              <w:rPr>
                <w:rFonts w:ascii="Arial" w:eastAsia="Calibri" w:hAnsi="Arial" w:cs="Arial"/>
                <w:lang w:eastAsia="en-US"/>
              </w:rPr>
            </w:pPr>
            <w:r w:rsidRPr="00726D0F">
              <w:rPr>
                <w:rFonts w:ascii="Arial" w:eastAsia="Calibri" w:hAnsi="Arial" w:cs="Arial"/>
                <w:lang w:eastAsia="en-US"/>
              </w:rPr>
              <w:t>Ключевые</w:t>
            </w:r>
            <w:r w:rsidRPr="003873E3">
              <w:rPr>
                <w:rFonts w:ascii="Arial" w:eastAsia="Calibri" w:hAnsi="Arial" w:cs="Arial"/>
                <w:lang w:eastAsia="en-US"/>
              </w:rPr>
              <w:t xml:space="preserve"> </w:t>
            </w:r>
            <w:r w:rsidRPr="00726D0F">
              <w:rPr>
                <w:rFonts w:ascii="Arial" w:eastAsia="Calibri" w:hAnsi="Arial" w:cs="Arial"/>
                <w:lang w:eastAsia="en-US"/>
              </w:rPr>
              <w:t>слова</w:t>
            </w:r>
            <w:r w:rsidRPr="003873E3">
              <w:rPr>
                <w:rFonts w:ascii="Arial" w:eastAsia="Calibri" w:hAnsi="Arial" w:cs="Arial"/>
                <w:lang w:eastAsia="en-US"/>
              </w:rPr>
              <w:t xml:space="preserve">: </w:t>
            </w:r>
            <w:r w:rsidR="00603998">
              <w:rPr>
                <w:rFonts w:ascii="Arial" w:eastAsia="Calibri" w:hAnsi="Arial" w:cs="Arial"/>
                <w:lang w:val="en-US" w:eastAsia="en-US"/>
              </w:rPr>
              <w:t>in</w:t>
            </w:r>
            <w:r w:rsidR="00603998" w:rsidRPr="003873E3">
              <w:rPr>
                <w:rFonts w:ascii="Arial" w:eastAsia="Calibri" w:hAnsi="Arial" w:cs="Arial"/>
                <w:lang w:eastAsia="en-US"/>
              </w:rPr>
              <w:t xml:space="preserve"> </w:t>
            </w:r>
            <w:r w:rsidR="00603998">
              <w:rPr>
                <w:rFonts w:ascii="Arial" w:eastAsia="Calibri" w:hAnsi="Arial" w:cs="Arial"/>
                <w:lang w:val="en-US" w:eastAsia="en-US"/>
              </w:rPr>
              <w:t>vitro</w:t>
            </w:r>
            <w:r w:rsidR="00603998" w:rsidRPr="003873E3">
              <w:rPr>
                <w:rFonts w:ascii="Arial" w:eastAsia="Calibri" w:hAnsi="Arial" w:cs="Arial"/>
                <w:lang w:eastAsia="en-US"/>
              </w:rPr>
              <w:t xml:space="preserve">, </w:t>
            </w:r>
            <w:r w:rsidR="00721D65">
              <w:rPr>
                <w:rFonts w:ascii="Arial" w:eastAsia="Calibri" w:hAnsi="Arial" w:cs="Arial"/>
                <w:lang w:eastAsia="en-US"/>
              </w:rPr>
              <w:t>медицинское</w:t>
            </w:r>
            <w:r w:rsidR="00721D65" w:rsidRPr="003873E3">
              <w:rPr>
                <w:rFonts w:ascii="Arial" w:eastAsia="Calibri" w:hAnsi="Arial" w:cs="Arial"/>
                <w:lang w:eastAsia="en-US"/>
              </w:rPr>
              <w:t xml:space="preserve"> </w:t>
            </w:r>
            <w:r w:rsidR="00721D65">
              <w:rPr>
                <w:rFonts w:ascii="Arial" w:eastAsia="Calibri" w:hAnsi="Arial" w:cs="Arial"/>
                <w:lang w:eastAsia="en-US"/>
              </w:rPr>
              <w:t>изделие</w:t>
            </w:r>
            <w:r w:rsidR="00603998" w:rsidRPr="003873E3">
              <w:rPr>
                <w:rFonts w:ascii="Arial" w:eastAsia="Calibri" w:hAnsi="Arial" w:cs="Arial"/>
                <w:lang w:eastAsia="en-US"/>
              </w:rPr>
              <w:t xml:space="preserve">, </w:t>
            </w:r>
            <w:r w:rsidR="00721D65">
              <w:rPr>
                <w:rFonts w:ascii="Arial" w:eastAsia="Calibri" w:hAnsi="Arial" w:cs="Arial"/>
                <w:lang w:eastAsia="en-US"/>
              </w:rPr>
              <w:t>набор</w:t>
            </w:r>
            <w:r w:rsidR="00721D65" w:rsidRPr="003873E3">
              <w:rPr>
                <w:rFonts w:ascii="Arial" w:eastAsia="Calibri" w:hAnsi="Arial" w:cs="Arial"/>
                <w:lang w:eastAsia="en-US"/>
              </w:rPr>
              <w:t xml:space="preserve">, </w:t>
            </w:r>
            <w:r w:rsidR="00721D65">
              <w:rPr>
                <w:rFonts w:ascii="Arial" w:eastAsia="Calibri" w:hAnsi="Arial" w:cs="Arial"/>
                <w:lang w:eastAsia="en-US"/>
              </w:rPr>
              <w:t>реагент</w:t>
            </w:r>
            <w:r w:rsidR="00603998" w:rsidRPr="003873E3">
              <w:rPr>
                <w:rFonts w:ascii="Arial" w:eastAsia="Calibri" w:hAnsi="Arial" w:cs="Arial"/>
                <w:lang w:eastAsia="en-US"/>
              </w:rPr>
              <w:t xml:space="preserve"> </w:t>
            </w:r>
          </w:p>
          <w:p w:rsidR="00D67072" w:rsidRPr="003873E3" w:rsidRDefault="00D67072" w:rsidP="00D67072">
            <w:pPr>
              <w:spacing w:line="360" w:lineRule="auto"/>
              <w:jc w:val="both"/>
              <w:rPr>
                <w:rFonts w:ascii="Arial" w:eastAsia="Calibri" w:hAnsi="Arial" w:cs="Arial"/>
                <w:lang w:eastAsia="en-US"/>
              </w:rPr>
            </w:pPr>
          </w:p>
        </w:tc>
      </w:tr>
    </w:tbl>
    <w:p w:rsidR="00D67072" w:rsidRPr="003873E3" w:rsidRDefault="00D67072">
      <w:pPr>
        <w:widowControl w:val="0"/>
        <w:tabs>
          <w:tab w:val="left" w:pos="4111"/>
          <w:tab w:val="left" w:pos="7938"/>
        </w:tabs>
        <w:rPr>
          <w:rFonts w:ascii="Arial" w:hAnsi="Arial" w:cs="Arial"/>
        </w:rPr>
      </w:pPr>
    </w:p>
    <w:p w:rsidR="00C66504" w:rsidRPr="00726D0F" w:rsidRDefault="00FB7E98">
      <w:pPr>
        <w:widowControl w:val="0"/>
        <w:tabs>
          <w:tab w:val="left" w:pos="4111"/>
          <w:tab w:val="left" w:pos="7938"/>
        </w:tabs>
        <w:rPr>
          <w:rFonts w:ascii="Arial" w:hAnsi="Arial" w:cs="Arial"/>
          <w:lang w:val="en-US"/>
        </w:rPr>
      </w:pPr>
      <w:r w:rsidRPr="00726D0F">
        <w:rPr>
          <w:rFonts w:ascii="Arial" w:hAnsi="Arial" w:cs="Arial"/>
          <w:lang w:val="en-US"/>
        </w:rPr>
        <w:t>Д</w:t>
      </w:r>
      <w:proofErr w:type="spellStart"/>
      <w:r w:rsidRPr="00726D0F">
        <w:rPr>
          <w:rFonts w:ascii="Arial" w:hAnsi="Arial" w:cs="Arial"/>
        </w:rPr>
        <w:t>иректор</w:t>
      </w:r>
      <w:proofErr w:type="spellEnd"/>
      <w:r w:rsidRPr="00E55FB6">
        <w:rPr>
          <w:rFonts w:ascii="Arial" w:hAnsi="Arial" w:cs="Arial"/>
          <w:lang w:val="en-US"/>
        </w:rPr>
        <w:tab/>
      </w:r>
      <w:r w:rsidRPr="003F7337">
        <w:rPr>
          <w:rFonts w:ascii="Arial" w:hAnsi="Arial" w:cs="Arial"/>
          <w:lang w:val="en-US"/>
        </w:rPr>
        <w:t>__________</w:t>
      </w:r>
      <w:r w:rsidRPr="00726D0F">
        <w:rPr>
          <w:rFonts w:ascii="Arial" w:hAnsi="Arial" w:cs="Arial"/>
          <w:lang w:val="en-US"/>
        </w:rPr>
        <w:t>___________</w:t>
      </w:r>
    </w:p>
    <w:p w:rsidR="00C66504" w:rsidRPr="00726D0F" w:rsidRDefault="00C66504">
      <w:pPr>
        <w:widowControl w:val="0"/>
        <w:tabs>
          <w:tab w:val="left" w:pos="4111"/>
          <w:tab w:val="left" w:pos="7938"/>
        </w:tabs>
        <w:rPr>
          <w:rFonts w:ascii="Arial" w:hAnsi="Arial" w:cs="Arial"/>
        </w:rPr>
      </w:pPr>
    </w:p>
    <w:p w:rsidR="00C66504" w:rsidRPr="00726D0F" w:rsidRDefault="00FB7E98" w:rsidP="00E55FB6">
      <w:pPr>
        <w:widowControl w:val="0"/>
        <w:tabs>
          <w:tab w:val="left" w:pos="4111"/>
          <w:tab w:val="left" w:pos="7938"/>
        </w:tabs>
        <w:rPr>
          <w:rFonts w:ascii="Arial" w:hAnsi="Arial" w:cs="Arial"/>
          <w:lang w:val="en-US"/>
        </w:rPr>
      </w:pPr>
      <w:r w:rsidRPr="00726D0F">
        <w:rPr>
          <w:rFonts w:ascii="Arial" w:hAnsi="Arial" w:cs="Arial"/>
        </w:rPr>
        <w:t>Руководитель разработки</w:t>
      </w:r>
      <w:r w:rsidRPr="00726D0F">
        <w:rPr>
          <w:rFonts w:ascii="Arial" w:hAnsi="Arial" w:cs="Arial"/>
        </w:rPr>
        <w:tab/>
        <w:t>_____________</w:t>
      </w:r>
      <w:r w:rsidRPr="00726D0F">
        <w:rPr>
          <w:rFonts w:ascii="Arial" w:hAnsi="Arial" w:cs="Arial"/>
          <w:lang w:val="en-US"/>
        </w:rPr>
        <w:t>____________</w:t>
      </w:r>
    </w:p>
    <w:p w:rsidR="00C66504" w:rsidRPr="00726D0F" w:rsidRDefault="00C66504">
      <w:pPr>
        <w:widowControl w:val="0"/>
        <w:rPr>
          <w:rFonts w:ascii="Arial" w:hAnsi="Arial" w:cs="Arial"/>
        </w:rPr>
      </w:pPr>
    </w:p>
    <w:p w:rsidR="00C66504" w:rsidRPr="00726D0F" w:rsidRDefault="00C66504">
      <w:pPr>
        <w:widowControl w:val="0"/>
        <w:shd w:val="clear" w:color="auto" w:fill="FFFFFF"/>
        <w:tabs>
          <w:tab w:val="left" w:pos="720"/>
        </w:tabs>
        <w:jc w:val="center"/>
      </w:pPr>
    </w:p>
    <w:sectPr w:rsidR="00C66504" w:rsidRPr="00726D0F" w:rsidSect="00833500">
      <w:headerReference w:type="first" r:id="rId18"/>
      <w:footerReference w:type="first" r:id="rId19"/>
      <w:pgSz w:w="11906" w:h="16838"/>
      <w:pgMar w:top="680" w:right="851" w:bottom="249" w:left="1701" w:header="0" w:footer="540" w:gutter="0"/>
      <w:pgNumType w:start="1"/>
      <w:cols w:space="720"/>
      <w:formProt w:val="0"/>
      <w:titlePg/>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F45" w:rsidRDefault="00A20F45">
      <w:r>
        <w:separator/>
      </w:r>
    </w:p>
  </w:endnote>
  <w:endnote w:type="continuationSeparator" w:id="0">
    <w:p w:rsidR="00A20F45" w:rsidRDefault="00A2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9328825"/>
      <w:docPartObj>
        <w:docPartGallery w:val="Page Numbers (Bottom of Page)"/>
        <w:docPartUnique/>
      </w:docPartObj>
    </w:sdtPr>
    <w:sdtEndPr/>
    <w:sdtContent>
      <w:p w:rsidR="00793807" w:rsidRDefault="00793807">
        <w:pPr>
          <w:pStyle w:val="afa"/>
        </w:pPr>
        <w:r>
          <w:fldChar w:fldCharType="begin"/>
        </w:r>
        <w:r>
          <w:instrText>PAGE   \* MERGEFORMAT</w:instrText>
        </w:r>
        <w:r>
          <w:fldChar w:fldCharType="separate"/>
        </w:r>
        <w:r w:rsidR="00CA3FF6">
          <w:rPr>
            <w:noProof/>
          </w:rPr>
          <w:t>32</w:t>
        </w:r>
        <w:r>
          <w:fldChar w:fldCharType="end"/>
        </w:r>
      </w:p>
    </w:sdtContent>
  </w:sdt>
  <w:p w:rsidR="00793807" w:rsidRPr="00AE3D7F" w:rsidRDefault="00793807">
    <w:pPr>
      <w:pStyle w:val="afa"/>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975591"/>
      <w:docPartObj>
        <w:docPartGallery w:val="Page Numbers (Bottom of Page)"/>
        <w:docPartUnique/>
      </w:docPartObj>
    </w:sdtPr>
    <w:sdtEndPr/>
    <w:sdtContent>
      <w:p w:rsidR="00793807" w:rsidRDefault="00793807">
        <w:pPr>
          <w:pStyle w:val="afa"/>
          <w:jc w:val="right"/>
        </w:pPr>
        <w:r>
          <w:fldChar w:fldCharType="begin"/>
        </w:r>
        <w:r>
          <w:instrText>PAGE   \* MERGEFORMAT</w:instrText>
        </w:r>
        <w:r>
          <w:fldChar w:fldCharType="separate"/>
        </w:r>
        <w:r w:rsidR="00CA3FF6">
          <w:rPr>
            <w:noProof/>
          </w:rPr>
          <w:t>3</w:t>
        </w:r>
        <w:r>
          <w:fldChar w:fldCharType="end"/>
        </w:r>
      </w:p>
    </w:sdtContent>
  </w:sdt>
  <w:p w:rsidR="00793807" w:rsidRPr="00AE3D7F" w:rsidRDefault="00793807" w:rsidP="00AE3D7F">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638985"/>
      <w:docPartObj>
        <w:docPartGallery w:val="Page Numbers (Bottom of Page)"/>
        <w:docPartUnique/>
      </w:docPartObj>
    </w:sdtPr>
    <w:sdtEndPr/>
    <w:sdtContent>
      <w:p w:rsidR="00793807" w:rsidRDefault="00793807">
        <w:pPr>
          <w:pStyle w:val="afa"/>
          <w:jc w:val="right"/>
        </w:pPr>
        <w:r>
          <w:fldChar w:fldCharType="begin"/>
        </w:r>
        <w:r>
          <w:instrText>PAGE   \* MERGEFORMAT</w:instrText>
        </w:r>
        <w:r>
          <w:fldChar w:fldCharType="separate"/>
        </w:r>
        <w:r w:rsidR="00F04373">
          <w:rPr>
            <w:noProof/>
          </w:rPr>
          <w:t>1</w:t>
        </w:r>
        <w:r>
          <w:fldChar w:fldCharType="end"/>
        </w:r>
      </w:p>
    </w:sdtContent>
  </w:sdt>
  <w:p w:rsidR="00793807" w:rsidRPr="00AE3D7F" w:rsidRDefault="00793807" w:rsidP="00FF1624">
    <w:pPr>
      <w:pStyle w:val="afa"/>
      <w:ind w:firstLine="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F45" w:rsidRDefault="00A20F45">
      <w:r>
        <w:separator/>
      </w:r>
    </w:p>
  </w:footnote>
  <w:footnote w:type="continuationSeparator" w:id="0">
    <w:p w:rsidR="00A20F45" w:rsidRDefault="00A20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807" w:rsidRDefault="00793807" w:rsidP="00AE3D7F">
    <w:pPr>
      <w:tabs>
        <w:tab w:val="center" w:pos="4677"/>
        <w:tab w:val="right" w:pos="9355"/>
      </w:tabs>
      <w:suppressAutoHyphens w:val="0"/>
      <w:rPr>
        <w:rFonts w:ascii="Arial" w:eastAsia="Calibri" w:hAnsi="Arial" w:cs="Arial"/>
        <w:b/>
        <w:lang w:eastAsia="en-US"/>
      </w:rPr>
    </w:pPr>
  </w:p>
  <w:p w:rsidR="00793807" w:rsidRPr="00AE3D7F" w:rsidRDefault="00793807" w:rsidP="00AE3D7F">
    <w:pPr>
      <w:tabs>
        <w:tab w:val="center" w:pos="4677"/>
        <w:tab w:val="right" w:pos="9355"/>
      </w:tabs>
      <w:suppressAutoHyphens w:val="0"/>
      <w:rPr>
        <w:rFonts w:ascii="Arial" w:eastAsia="Calibri" w:hAnsi="Arial" w:cs="Arial"/>
        <w:b/>
        <w:lang w:eastAsia="en-US"/>
      </w:rPr>
    </w:pPr>
    <w:r w:rsidRPr="00AE3D7F">
      <w:rPr>
        <w:rFonts w:ascii="Arial" w:eastAsia="Calibri" w:hAnsi="Arial" w:cs="Arial"/>
        <w:b/>
        <w:lang w:eastAsia="en-US"/>
      </w:rPr>
      <w:t>ГОСТ Р ИСО</w:t>
    </w:r>
    <w:r w:rsidR="00F04373">
      <w:rPr>
        <w:rFonts w:ascii="Arial" w:eastAsia="Calibri" w:hAnsi="Arial" w:cs="Arial"/>
        <w:b/>
        <w:lang w:eastAsia="en-US"/>
      </w:rPr>
      <w:t>/ТС</w:t>
    </w:r>
    <w:r w:rsidRPr="00AE3D7F">
      <w:rPr>
        <w:rFonts w:ascii="Arial" w:eastAsia="Calibri" w:hAnsi="Arial" w:cs="Arial"/>
        <w:b/>
        <w:lang w:eastAsia="en-US"/>
      </w:rPr>
      <w:t xml:space="preserve"> </w:t>
    </w:r>
    <w:r>
      <w:rPr>
        <w:rFonts w:ascii="Arial" w:eastAsia="Calibri" w:hAnsi="Arial" w:cs="Arial"/>
        <w:b/>
        <w:lang w:eastAsia="en-US"/>
      </w:rPr>
      <w:t>17822-1</w:t>
    </w:r>
    <w:r w:rsidRPr="00AE3D7F">
      <w:rPr>
        <w:rFonts w:ascii="Arial" w:eastAsia="Calibri" w:hAnsi="Arial" w:cs="Arial"/>
        <w:b/>
        <w:lang w:eastAsia="en-US"/>
      </w:rPr>
      <w:t>–</w:t>
    </w:r>
    <w:r>
      <w:rPr>
        <w:rFonts w:ascii="Arial" w:eastAsia="Calibri" w:hAnsi="Arial" w:cs="Arial"/>
        <w:b/>
        <w:lang w:eastAsia="en-US"/>
      </w:rPr>
      <w:t>20ХХ</w:t>
    </w:r>
  </w:p>
  <w:p w:rsidR="00793807" w:rsidRDefault="00793807" w:rsidP="00AE3D7F">
    <w:pPr>
      <w:tabs>
        <w:tab w:val="center" w:pos="4677"/>
        <w:tab w:val="right" w:pos="9355"/>
      </w:tabs>
      <w:suppressAutoHyphens w:val="0"/>
      <w:rPr>
        <w:rFonts w:ascii="Arial" w:eastAsia="Calibri" w:hAnsi="Arial" w:cs="Arial"/>
        <w:i/>
        <w:szCs w:val="22"/>
        <w:lang w:eastAsia="en-US"/>
      </w:rPr>
    </w:pPr>
    <w:r w:rsidRPr="00AE3D7F">
      <w:rPr>
        <w:rFonts w:ascii="Arial" w:eastAsia="Calibri" w:hAnsi="Arial" w:cs="Arial"/>
        <w:i/>
        <w:szCs w:val="22"/>
        <w:lang w:eastAsia="en-US"/>
      </w:rPr>
      <w:t>(проект, первая редакция)</w:t>
    </w:r>
  </w:p>
  <w:p w:rsidR="00793807" w:rsidRPr="00AE3D7F" w:rsidRDefault="00793807" w:rsidP="00AE3D7F">
    <w:pPr>
      <w:tabs>
        <w:tab w:val="center" w:pos="4677"/>
        <w:tab w:val="right" w:pos="9355"/>
      </w:tabs>
      <w:suppressAutoHyphens w:val="0"/>
      <w:rPr>
        <w:rFonts w:ascii="Arial" w:eastAsia="Calibri" w:hAnsi="Arial" w:cs="Arial"/>
        <w:i/>
        <w:szCs w:val="22"/>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807" w:rsidRDefault="00793807"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p>
  <w:p w:rsidR="00793807" w:rsidRPr="00AE3D7F" w:rsidRDefault="00793807" w:rsidP="00C76840">
    <w:pPr>
      <w:tabs>
        <w:tab w:val="center" w:pos="4677"/>
        <w:tab w:val="right" w:pos="9355"/>
      </w:tabs>
      <w:suppressAutoHyphens w:val="0"/>
      <w:jc w:val="right"/>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t xml:space="preserve">  </w:t>
    </w:r>
    <w:r w:rsidRPr="00AE3D7F">
      <w:rPr>
        <w:rFonts w:ascii="Arial" w:eastAsia="Calibri" w:hAnsi="Arial" w:cs="Arial"/>
        <w:b/>
        <w:lang w:eastAsia="en-US"/>
      </w:rPr>
      <w:t>ГОСТ Р ИСО</w:t>
    </w:r>
    <w:r w:rsidR="00F04373">
      <w:rPr>
        <w:rFonts w:ascii="Arial" w:eastAsia="Calibri" w:hAnsi="Arial" w:cs="Arial"/>
        <w:b/>
        <w:lang w:eastAsia="en-US"/>
      </w:rPr>
      <w:t>/ТС</w:t>
    </w:r>
    <w:r w:rsidRPr="00AE3D7F">
      <w:rPr>
        <w:rFonts w:ascii="Arial" w:eastAsia="Calibri" w:hAnsi="Arial" w:cs="Arial"/>
        <w:b/>
        <w:lang w:eastAsia="en-US"/>
      </w:rPr>
      <w:t xml:space="preserve"> </w:t>
    </w:r>
    <w:r>
      <w:rPr>
        <w:rFonts w:ascii="Arial" w:eastAsia="Calibri" w:hAnsi="Arial" w:cs="Arial"/>
        <w:b/>
        <w:lang w:eastAsia="en-US"/>
      </w:rPr>
      <w:t>17822-1</w:t>
    </w:r>
    <w:r w:rsidRPr="00AE3D7F">
      <w:rPr>
        <w:rFonts w:ascii="Arial" w:eastAsia="Calibri" w:hAnsi="Arial" w:cs="Arial"/>
        <w:b/>
        <w:lang w:eastAsia="en-US"/>
      </w:rPr>
      <w:t>–</w:t>
    </w:r>
    <w:r>
      <w:rPr>
        <w:rFonts w:ascii="Arial" w:eastAsia="Calibri" w:hAnsi="Arial" w:cs="Arial"/>
        <w:b/>
        <w:lang w:eastAsia="en-US"/>
      </w:rPr>
      <w:t>20ХХ</w:t>
    </w:r>
  </w:p>
  <w:p w:rsidR="00793807" w:rsidRDefault="00793807" w:rsidP="00C76840">
    <w:pPr>
      <w:tabs>
        <w:tab w:val="center" w:pos="4677"/>
        <w:tab w:val="right" w:pos="9355"/>
      </w:tabs>
      <w:suppressAutoHyphens w:val="0"/>
      <w:jc w:val="right"/>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p w:rsidR="00793807" w:rsidRPr="00AE3D7F" w:rsidRDefault="00793807" w:rsidP="00AE3D7F">
    <w:pPr>
      <w:tabs>
        <w:tab w:val="center" w:pos="4677"/>
        <w:tab w:val="right" w:pos="9355"/>
      </w:tabs>
      <w:suppressAutoHyphens w:val="0"/>
      <w:rPr>
        <w:rFonts w:ascii="Arial" w:eastAsia="Calibri" w:hAnsi="Arial" w:cs="Arial"/>
        <w:i/>
        <w:szCs w:val="22"/>
        <w:lang w:eastAsia="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807" w:rsidRDefault="00793807" w:rsidP="00AE3D7F">
    <w:pPr>
      <w:pStyle w:val="af7"/>
    </w:pPr>
  </w:p>
  <w:p w:rsidR="00793807" w:rsidRPr="00AE3D7F" w:rsidRDefault="00793807"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r w:rsidRPr="00AE3D7F">
      <w:rPr>
        <w:rFonts w:ascii="Arial" w:eastAsia="Calibri" w:hAnsi="Arial" w:cs="Arial"/>
        <w:b/>
        <w:lang w:eastAsia="en-US"/>
      </w:rPr>
      <w:t>ГОСТ Р ИСО</w:t>
    </w:r>
    <w:r w:rsidR="00F04373">
      <w:rPr>
        <w:rFonts w:ascii="Arial" w:eastAsia="Calibri" w:hAnsi="Arial" w:cs="Arial"/>
        <w:b/>
        <w:lang w:eastAsia="en-US"/>
      </w:rPr>
      <w:t>/ТС</w:t>
    </w:r>
    <w:r w:rsidRPr="00AE3D7F">
      <w:rPr>
        <w:rFonts w:ascii="Arial" w:eastAsia="Calibri" w:hAnsi="Arial" w:cs="Arial"/>
        <w:b/>
        <w:lang w:eastAsia="en-US"/>
      </w:rPr>
      <w:t xml:space="preserve"> </w:t>
    </w:r>
    <w:r>
      <w:rPr>
        <w:rFonts w:ascii="Arial" w:eastAsia="Calibri" w:hAnsi="Arial" w:cs="Arial"/>
        <w:b/>
        <w:lang w:eastAsia="en-US"/>
      </w:rPr>
      <w:t>17822-1</w:t>
    </w:r>
    <w:r w:rsidRPr="00AE3D7F">
      <w:rPr>
        <w:rFonts w:ascii="Arial" w:eastAsia="Calibri" w:hAnsi="Arial" w:cs="Arial"/>
        <w:b/>
        <w:lang w:eastAsia="en-US"/>
      </w:rPr>
      <w:t>–</w:t>
    </w:r>
    <w:r>
      <w:rPr>
        <w:rFonts w:ascii="Arial" w:eastAsia="Calibri" w:hAnsi="Arial" w:cs="Arial"/>
        <w:b/>
        <w:lang w:eastAsia="en-US"/>
      </w:rPr>
      <w:t>20ХХ</w:t>
    </w:r>
  </w:p>
  <w:p w:rsidR="00793807" w:rsidRPr="00AE3D7F" w:rsidRDefault="00793807" w:rsidP="00AE3D7F">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5AC5704"/>
    <w:lvl w:ilvl="0">
      <w:start w:val="1"/>
      <w:numFmt w:val="decimal"/>
      <w:lvlText w:val="%1."/>
      <w:lvlJc w:val="left"/>
      <w:pPr>
        <w:tabs>
          <w:tab w:val="num" w:pos="360"/>
        </w:tabs>
        <w:ind w:left="360" w:hanging="360"/>
      </w:pPr>
    </w:lvl>
  </w:abstractNum>
  <w:abstractNum w:abstractNumId="1">
    <w:nsid w:val="02860807"/>
    <w:multiLevelType w:val="hybridMultilevel"/>
    <w:tmpl w:val="B1FE112A"/>
    <w:lvl w:ilvl="0" w:tplc="CB60B4C2">
      <w:start w:val="1"/>
      <w:numFmt w:val="lowerLetter"/>
      <w:lvlText w:val="%1)"/>
      <w:lvlJc w:val="left"/>
      <w:pPr>
        <w:ind w:left="719" w:hanging="403"/>
      </w:pPr>
      <w:rPr>
        <w:rFonts w:ascii="Arial" w:eastAsia="Cambria" w:hAnsi="Arial" w:cs="Arial" w:hint="default"/>
        <w:color w:val="231F20"/>
        <w:sz w:val="24"/>
        <w:szCs w:val="24"/>
        <w:lang w:val="en-US" w:eastAsia="en-US" w:bidi="en-US"/>
      </w:rPr>
    </w:lvl>
    <w:lvl w:ilvl="1" w:tplc="5CE63DCC">
      <w:numFmt w:val="bullet"/>
      <w:lvlText w:val="•"/>
      <w:lvlJc w:val="left"/>
      <w:pPr>
        <w:ind w:left="1796" w:hanging="403"/>
      </w:pPr>
      <w:rPr>
        <w:rFonts w:hint="default"/>
        <w:lang w:val="en-US" w:eastAsia="en-US" w:bidi="en-US"/>
      </w:rPr>
    </w:lvl>
    <w:lvl w:ilvl="2" w:tplc="32182E70">
      <w:numFmt w:val="bullet"/>
      <w:lvlText w:val="•"/>
      <w:lvlJc w:val="left"/>
      <w:pPr>
        <w:ind w:left="2873" w:hanging="403"/>
      </w:pPr>
      <w:rPr>
        <w:rFonts w:hint="default"/>
        <w:lang w:val="en-US" w:eastAsia="en-US" w:bidi="en-US"/>
      </w:rPr>
    </w:lvl>
    <w:lvl w:ilvl="3" w:tplc="E5EC4B36">
      <w:numFmt w:val="bullet"/>
      <w:lvlText w:val="•"/>
      <w:lvlJc w:val="left"/>
      <w:pPr>
        <w:ind w:left="3949" w:hanging="403"/>
      </w:pPr>
      <w:rPr>
        <w:rFonts w:hint="default"/>
        <w:lang w:val="en-US" w:eastAsia="en-US" w:bidi="en-US"/>
      </w:rPr>
    </w:lvl>
    <w:lvl w:ilvl="4" w:tplc="E746E7EA">
      <w:numFmt w:val="bullet"/>
      <w:lvlText w:val="•"/>
      <w:lvlJc w:val="left"/>
      <w:pPr>
        <w:ind w:left="5026" w:hanging="403"/>
      </w:pPr>
      <w:rPr>
        <w:rFonts w:hint="default"/>
        <w:lang w:val="en-US" w:eastAsia="en-US" w:bidi="en-US"/>
      </w:rPr>
    </w:lvl>
    <w:lvl w:ilvl="5" w:tplc="7B02976E">
      <w:numFmt w:val="bullet"/>
      <w:lvlText w:val="•"/>
      <w:lvlJc w:val="left"/>
      <w:pPr>
        <w:ind w:left="6102" w:hanging="403"/>
      </w:pPr>
      <w:rPr>
        <w:rFonts w:hint="default"/>
        <w:lang w:val="en-US" w:eastAsia="en-US" w:bidi="en-US"/>
      </w:rPr>
    </w:lvl>
    <w:lvl w:ilvl="6" w:tplc="05248674">
      <w:numFmt w:val="bullet"/>
      <w:lvlText w:val="•"/>
      <w:lvlJc w:val="left"/>
      <w:pPr>
        <w:ind w:left="7179" w:hanging="403"/>
      </w:pPr>
      <w:rPr>
        <w:rFonts w:hint="default"/>
        <w:lang w:val="en-US" w:eastAsia="en-US" w:bidi="en-US"/>
      </w:rPr>
    </w:lvl>
    <w:lvl w:ilvl="7" w:tplc="9A88D1F4">
      <w:numFmt w:val="bullet"/>
      <w:lvlText w:val="•"/>
      <w:lvlJc w:val="left"/>
      <w:pPr>
        <w:ind w:left="8255" w:hanging="403"/>
      </w:pPr>
      <w:rPr>
        <w:rFonts w:hint="default"/>
        <w:lang w:val="en-US" w:eastAsia="en-US" w:bidi="en-US"/>
      </w:rPr>
    </w:lvl>
    <w:lvl w:ilvl="8" w:tplc="34F87812">
      <w:numFmt w:val="bullet"/>
      <w:lvlText w:val="•"/>
      <w:lvlJc w:val="left"/>
      <w:pPr>
        <w:ind w:left="9332" w:hanging="403"/>
      </w:pPr>
      <w:rPr>
        <w:rFonts w:hint="default"/>
        <w:lang w:val="en-US" w:eastAsia="en-US" w:bidi="en-US"/>
      </w:rPr>
    </w:lvl>
  </w:abstractNum>
  <w:abstractNum w:abstractNumId="2">
    <w:nsid w:val="0C054C79"/>
    <w:multiLevelType w:val="multilevel"/>
    <w:tmpl w:val="B0BA3C18"/>
    <w:lvl w:ilvl="0">
      <w:start w:val="4"/>
      <w:numFmt w:val="decimal"/>
      <w:lvlText w:val="%1"/>
      <w:lvlJc w:val="left"/>
      <w:pPr>
        <w:ind w:left="1394" w:hanging="397"/>
      </w:pPr>
      <w:rPr>
        <w:rFonts w:ascii="Cambria" w:eastAsia="Cambria" w:hAnsi="Cambria" w:cs="Cambria" w:hint="default"/>
        <w:b/>
        <w:bCs/>
        <w:color w:val="231F20"/>
        <w:sz w:val="26"/>
        <w:szCs w:val="26"/>
        <w:lang w:val="en-US" w:eastAsia="en-US" w:bidi="en-US"/>
      </w:rPr>
    </w:lvl>
    <w:lvl w:ilvl="1">
      <w:start w:val="1"/>
      <w:numFmt w:val="decimal"/>
      <w:lvlText w:val="%1.%2"/>
      <w:lvlJc w:val="left"/>
      <w:pPr>
        <w:ind w:left="1564" w:hanging="567"/>
      </w:pPr>
      <w:rPr>
        <w:rFonts w:ascii="Cambria" w:eastAsia="Cambria" w:hAnsi="Cambria" w:cs="Cambria" w:hint="default"/>
        <w:b/>
        <w:bCs/>
        <w:color w:val="231F20"/>
        <w:sz w:val="24"/>
        <w:szCs w:val="24"/>
        <w:lang w:val="en-US" w:eastAsia="en-US" w:bidi="en-US"/>
      </w:rPr>
    </w:lvl>
    <w:lvl w:ilvl="2">
      <w:start w:val="1"/>
      <w:numFmt w:val="decimal"/>
      <w:lvlText w:val="%1.%2.%3"/>
      <w:lvlJc w:val="left"/>
      <w:pPr>
        <w:ind w:left="1762" w:hanging="766"/>
        <w:jc w:val="right"/>
      </w:pPr>
      <w:rPr>
        <w:rFonts w:ascii="Cambria" w:eastAsia="Cambria" w:hAnsi="Cambria" w:cs="Cambria" w:hint="default"/>
        <w:b/>
        <w:bCs/>
        <w:color w:val="231F20"/>
        <w:sz w:val="22"/>
        <w:szCs w:val="22"/>
        <w:lang w:val="en-US" w:eastAsia="en-US" w:bidi="en-US"/>
      </w:rPr>
    </w:lvl>
    <w:lvl w:ilvl="3">
      <w:numFmt w:val="bullet"/>
      <w:lvlText w:val="•"/>
      <w:lvlJc w:val="left"/>
      <w:pPr>
        <w:ind w:left="1760" w:hanging="766"/>
      </w:pPr>
      <w:rPr>
        <w:rFonts w:hint="default"/>
        <w:lang w:val="en-US" w:eastAsia="en-US" w:bidi="en-US"/>
      </w:rPr>
    </w:lvl>
    <w:lvl w:ilvl="4">
      <w:numFmt w:val="bullet"/>
      <w:lvlText w:val="•"/>
      <w:lvlJc w:val="left"/>
      <w:pPr>
        <w:ind w:left="3149" w:hanging="766"/>
      </w:pPr>
      <w:rPr>
        <w:rFonts w:hint="default"/>
        <w:lang w:val="en-US" w:eastAsia="en-US" w:bidi="en-US"/>
      </w:rPr>
    </w:lvl>
    <w:lvl w:ilvl="5">
      <w:numFmt w:val="bullet"/>
      <w:lvlText w:val="•"/>
      <w:lvlJc w:val="left"/>
      <w:pPr>
        <w:ind w:left="4538" w:hanging="766"/>
      </w:pPr>
      <w:rPr>
        <w:rFonts w:hint="default"/>
        <w:lang w:val="en-US" w:eastAsia="en-US" w:bidi="en-US"/>
      </w:rPr>
    </w:lvl>
    <w:lvl w:ilvl="6">
      <w:numFmt w:val="bullet"/>
      <w:lvlText w:val="•"/>
      <w:lvlJc w:val="left"/>
      <w:pPr>
        <w:ind w:left="5928" w:hanging="766"/>
      </w:pPr>
      <w:rPr>
        <w:rFonts w:hint="default"/>
        <w:lang w:val="en-US" w:eastAsia="en-US" w:bidi="en-US"/>
      </w:rPr>
    </w:lvl>
    <w:lvl w:ilvl="7">
      <w:numFmt w:val="bullet"/>
      <w:lvlText w:val="•"/>
      <w:lvlJc w:val="left"/>
      <w:pPr>
        <w:ind w:left="7317" w:hanging="766"/>
      </w:pPr>
      <w:rPr>
        <w:rFonts w:hint="default"/>
        <w:lang w:val="en-US" w:eastAsia="en-US" w:bidi="en-US"/>
      </w:rPr>
    </w:lvl>
    <w:lvl w:ilvl="8">
      <w:numFmt w:val="bullet"/>
      <w:lvlText w:val="•"/>
      <w:lvlJc w:val="left"/>
      <w:pPr>
        <w:ind w:left="8706" w:hanging="766"/>
      </w:pPr>
      <w:rPr>
        <w:rFonts w:hint="default"/>
        <w:lang w:val="en-US" w:eastAsia="en-US" w:bidi="en-US"/>
      </w:rPr>
    </w:lvl>
  </w:abstractNum>
  <w:abstractNum w:abstractNumId="3">
    <w:nsid w:val="15DC4CD1"/>
    <w:multiLevelType w:val="hybridMultilevel"/>
    <w:tmpl w:val="D8FCBD92"/>
    <w:lvl w:ilvl="0" w:tplc="1FD6B9D6">
      <w:start w:val="1"/>
      <w:numFmt w:val="lowerLetter"/>
      <w:lvlText w:val="%1)"/>
      <w:lvlJc w:val="left"/>
      <w:pPr>
        <w:ind w:left="719" w:hanging="403"/>
      </w:pPr>
      <w:rPr>
        <w:rFonts w:ascii="Arial" w:eastAsia="Cambria" w:hAnsi="Arial" w:cs="Arial" w:hint="default"/>
        <w:color w:val="231F20"/>
        <w:spacing w:val="-22"/>
        <w:sz w:val="24"/>
        <w:szCs w:val="24"/>
        <w:lang w:val="en-US" w:eastAsia="en-US" w:bidi="en-US"/>
      </w:rPr>
    </w:lvl>
    <w:lvl w:ilvl="1" w:tplc="5698793C">
      <w:numFmt w:val="bullet"/>
      <w:lvlText w:val="•"/>
      <w:lvlJc w:val="left"/>
      <w:pPr>
        <w:ind w:left="1796" w:hanging="403"/>
      </w:pPr>
      <w:rPr>
        <w:rFonts w:hint="default"/>
        <w:lang w:val="en-US" w:eastAsia="en-US" w:bidi="en-US"/>
      </w:rPr>
    </w:lvl>
    <w:lvl w:ilvl="2" w:tplc="4D68FDEA">
      <w:numFmt w:val="bullet"/>
      <w:lvlText w:val="•"/>
      <w:lvlJc w:val="left"/>
      <w:pPr>
        <w:ind w:left="2873" w:hanging="403"/>
      </w:pPr>
      <w:rPr>
        <w:rFonts w:hint="default"/>
        <w:lang w:val="en-US" w:eastAsia="en-US" w:bidi="en-US"/>
      </w:rPr>
    </w:lvl>
    <w:lvl w:ilvl="3" w:tplc="C03C357A">
      <w:numFmt w:val="bullet"/>
      <w:lvlText w:val="•"/>
      <w:lvlJc w:val="left"/>
      <w:pPr>
        <w:ind w:left="3949" w:hanging="403"/>
      </w:pPr>
      <w:rPr>
        <w:rFonts w:hint="default"/>
        <w:lang w:val="en-US" w:eastAsia="en-US" w:bidi="en-US"/>
      </w:rPr>
    </w:lvl>
    <w:lvl w:ilvl="4" w:tplc="00B686EA">
      <w:numFmt w:val="bullet"/>
      <w:lvlText w:val="•"/>
      <w:lvlJc w:val="left"/>
      <w:pPr>
        <w:ind w:left="5026" w:hanging="403"/>
      </w:pPr>
      <w:rPr>
        <w:rFonts w:hint="default"/>
        <w:lang w:val="en-US" w:eastAsia="en-US" w:bidi="en-US"/>
      </w:rPr>
    </w:lvl>
    <w:lvl w:ilvl="5" w:tplc="36A60130">
      <w:numFmt w:val="bullet"/>
      <w:lvlText w:val="•"/>
      <w:lvlJc w:val="left"/>
      <w:pPr>
        <w:ind w:left="6102" w:hanging="403"/>
      </w:pPr>
      <w:rPr>
        <w:rFonts w:hint="default"/>
        <w:lang w:val="en-US" w:eastAsia="en-US" w:bidi="en-US"/>
      </w:rPr>
    </w:lvl>
    <w:lvl w:ilvl="6" w:tplc="0CD0DCBA">
      <w:numFmt w:val="bullet"/>
      <w:lvlText w:val="•"/>
      <w:lvlJc w:val="left"/>
      <w:pPr>
        <w:ind w:left="7179" w:hanging="403"/>
      </w:pPr>
      <w:rPr>
        <w:rFonts w:hint="default"/>
        <w:lang w:val="en-US" w:eastAsia="en-US" w:bidi="en-US"/>
      </w:rPr>
    </w:lvl>
    <w:lvl w:ilvl="7" w:tplc="9014DD58">
      <w:numFmt w:val="bullet"/>
      <w:lvlText w:val="•"/>
      <w:lvlJc w:val="left"/>
      <w:pPr>
        <w:ind w:left="8255" w:hanging="403"/>
      </w:pPr>
      <w:rPr>
        <w:rFonts w:hint="default"/>
        <w:lang w:val="en-US" w:eastAsia="en-US" w:bidi="en-US"/>
      </w:rPr>
    </w:lvl>
    <w:lvl w:ilvl="8" w:tplc="0B0E69D4">
      <w:numFmt w:val="bullet"/>
      <w:lvlText w:val="•"/>
      <w:lvlJc w:val="left"/>
      <w:pPr>
        <w:ind w:left="9332" w:hanging="403"/>
      </w:pPr>
      <w:rPr>
        <w:rFonts w:hint="default"/>
        <w:lang w:val="en-US" w:eastAsia="en-US" w:bidi="en-US"/>
      </w:rPr>
    </w:lvl>
  </w:abstractNum>
  <w:abstractNum w:abstractNumId="4">
    <w:nsid w:val="19921FBF"/>
    <w:multiLevelType w:val="hybridMultilevel"/>
    <w:tmpl w:val="957E7CF2"/>
    <w:lvl w:ilvl="0" w:tplc="04190017">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1BEA0ACD"/>
    <w:multiLevelType w:val="multilevel"/>
    <w:tmpl w:val="BAF603F0"/>
    <w:lvl w:ilvl="0">
      <w:start w:val="1"/>
      <w:numFmt w:val="upperLetter"/>
      <w:lvlText w:val="%1"/>
      <w:lvlJc w:val="left"/>
      <w:pPr>
        <w:ind w:left="317" w:hanging="568"/>
      </w:pPr>
      <w:rPr>
        <w:rFonts w:hint="default"/>
        <w:lang w:val="en-US" w:eastAsia="en-US" w:bidi="en-US"/>
      </w:rPr>
    </w:lvl>
    <w:lvl w:ilvl="1">
      <w:start w:val="1"/>
      <w:numFmt w:val="decimal"/>
      <w:lvlText w:val="%1.%2"/>
      <w:lvlJc w:val="left"/>
      <w:pPr>
        <w:ind w:left="317" w:hanging="568"/>
        <w:jc w:val="right"/>
      </w:pPr>
      <w:rPr>
        <w:rFonts w:ascii="Cambria" w:eastAsia="Cambria" w:hAnsi="Cambria" w:cs="Cambria" w:hint="default"/>
        <w:b/>
        <w:bCs/>
        <w:color w:val="231F20"/>
        <w:sz w:val="26"/>
        <w:szCs w:val="26"/>
        <w:lang w:val="en-US" w:eastAsia="en-US" w:bidi="en-US"/>
      </w:rPr>
    </w:lvl>
    <w:lvl w:ilvl="2">
      <w:numFmt w:val="bullet"/>
      <w:lvlText w:val="•"/>
      <w:lvlJc w:val="left"/>
      <w:pPr>
        <w:ind w:left="2553" w:hanging="568"/>
      </w:pPr>
      <w:rPr>
        <w:rFonts w:hint="default"/>
        <w:lang w:val="en-US" w:eastAsia="en-US" w:bidi="en-US"/>
      </w:rPr>
    </w:lvl>
    <w:lvl w:ilvl="3">
      <w:numFmt w:val="bullet"/>
      <w:lvlText w:val="•"/>
      <w:lvlJc w:val="left"/>
      <w:pPr>
        <w:ind w:left="3669" w:hanging="568"/>
      </w:pPr>
      <w:rPr>
        <w:rFonts w:hint="default"/>
        <w:lang w:val="en-US" w:eastAsia="en-US" w:bidi="en-US"/>
      </w:rPr>
    </w:lvl>
    <w:lvl w:ilvl="4">
      <w:numFmt w:val="bullet"/>
      <w:lvlText w:val="•"/>
      <w:lvlJc w:val="left"/>
      <w:pPr>
        <w:ind w:left="4786" w:hanging="568"/>
      </w:pPr>
      <w:rPr>
        <w:rFonts w:hint="default"/>
        <w:lang w:val="en-US" w:eastAsia="en-US" w:bidi="en-US"/>
      </w:rPr>
    </w:lvl>
    <w:lvl w:ilvl="5">
      <w:numFmt w:val="bullet"/>
      <w:lvlText w:val="•"/>
      <w:lvlJc w:val="left"/>
      <w:pPr>
        <w:ind w:left="5902" w:hanging="568"/>
      </w:pPr>
      <w:rPr>
        <w:rFonts w:hint="default"/>
        <w:lang w:val="en-US" w:eastAsia="en-US" w:bidi="en-US"/>
      </w:rPr>
    </w:lvl>
    <w:lvl w:ilvl="6">
      <w:numFmt w:val="bullet"/>
      <w:lvlText w:val="•"/>
      <w:lvlJc w:val="left"/>
      <w:pPr>
        <w:ind w:left="7019" w:hanging="568"/>
      </w:pPr>
      <w:rPr>
        <w:rFonts w:hint="default"/>
        <w:lang w:val="en-US" w:eastAsia="en-US" w:bidi="en-US"/>
      </w:rPr>
    </w:lvl>
    <w:lvl w:ilvl="7">
      <w:numFmt w:val="bullet"/>
      <w:lvlText w:val="•"/>
      <w:lvlJc w:val="left"/>
      <w:pPr>
        <w:ind w:left="8135" w:hanging="568"/>
      </w:pPr>
      <w:rPr>
        <w:rFonts w:hint="default"/>
        <w:lang w:val="en-US" w:eastAsia="en-US" w:bidi="en-US"/>
      </w:rPr>
    </w:lvl>
    <w:lvl w:ilvl="8">
      <w:numFmt w:val="bullet"/>
      <w:lvlText w:val="•"/>
      <w:lvlJc w:val="left"/>
      <w:pPr>
        <w:ind w:left="9252" w:hanging="568"/>
      </w:pPr>
      <w:rPr>
        <w:rFonts w:hint="default"/>
        <w:lang w:val="en-US" w:eastAsia="en-US" w:bidi="en-US"/>
      </w:rPr>
    </w:lvl>
  </w:abstractNum>
  <w:abstractNum w:abstractNumId="6">
    <w:nsid w:val="21171AFE"/>
    <w:multiLevelType w:val="hybridMultilevel"/>
    <w:tmpl w:val="62446244"/>
    <w:lvl w:ilvl="0" w:tplc="58E2430C">
      <w:numFmt w:val="bullet"/>
      <w:lvlText w:val="—"/>
      <w:lvlJc w:val="left"/>
      <w:pPr>
        <w:ind w:left="1199" w:hanging="403"/>
      </w:pPr>
      <w:rPr>
        <w:rFonts w:ascii="Cambria" w:eastAsia="Cambria" w:hAnsi="Cambria" w:cs="Cambria" w:hint="default"/>
        <w:color w:val="231F20"/>
        <w:sz w:val="22"/>
        <w:szCs w:val="22"/>
        <w:lang w:val="en-US" w:eastAsia="en-US" w:bidi="en-US"/>
      </w:rPr>
    </w:lvl>
    <w:lvl w:ilvl="1" w:tplc="806C2868">
      <w:numFmt w:val="bullet"/>
      <w:lvlText w:val="—"/>
      <w:lvlJc w:val="left"/>
      <w:pPr>
        <w:ind w:left="1399" w:hanging="403"/>
      </w:pPr>
      <w:rPr>
        <w:rFonts w:ascii="Cambria" w:eastAsia="Cambria" w:hAnsi="Cambria" w:cs="Cambria" w:hint="default"/>
        <w:color w:val="231F20"/>
        <w:sz w:val="22"/>
        <w:szCs w:val="22"/>
        <w:lang w:val="en-US" w:eastAsia="en-US" w:bidi="en-US"/>
      </w:rPr>
    </w:lvl>
    <w:lvl w:ilvl="2" w:tplc="6C14ACB8">
      <w:numFmt w:val="bullet"/>
      <w:lvlText w:val="•"/>
      <w:lvlJc w:val="left"/>
      <w:pPr>
        <w:ind w:left="2498" w:hanging="403"/>
      </w:pPr>
      <w:rPr>
        <w:rFonts w:hint="default"/>
        <w:lang w:val="en-US" w:eastAsia="en-US" w:bidi="en-US"/>
      </w:rPr>
    </w:lvl>
    <w:lvl w:ilvl="3" w:tplc="AE0ED0E4">
      <w:numFmt w:val="bullet"/>
      <w:lvlText w:val="•"/>
      <w:lvlJc w:val="left"/>
      <w:pPr>
        <w:ind w:left="3596" w:hanging="403"/>
      </w:pPr>
      <w:rPr>
        <w:rFonts w:hint="default"/>
        <w:lang w:val="en-US" w:eastAsia="en-US" w:bidi="en-US"/>
      </w:rPr>
    </w:lvl>
    <w:lvl w:ilvl="4" w:tplc="6D1E8B56">
      <w:numFmt w:val="bullet"/>
      <w:lvlText w:val="•"/>
      <w:lvlJc w:val="left"/>
      <w:pPr>
        <w:ind w:left="4695" w:hanging="403"/>
      </w:pPr>
      <w:rPr>
        <w:rFonts w:hint="default"/>
        <w:lang w:val="en-US" w:eastAsia="en-US" w:bidi="en-US"/>
      </w:rPr>
    </w:lvl>
    <w:lvl w:ilvl="5" w:tplc="D6980BBC">
      <w:numFmt w:val="bullet"/>
      <w:lvlText w:val="•"/>
      <w:lvlJc w:val="left"/>
      <w:pPr>
        <w:ind w:left="5793" w:hanging="403"/>
      </w:pPr>
      <w:rPr>
        <w:rFonts w:hint="default"/>
        <w:lang w:val="en-US" w:eastAsia="en-US" w:bidi="en-US"/>
      </w:rPr>
    </w:lvl>
    <w:lvl w:ilvl="6" w:tplc="A08C95CE">
      <w:numFmt w:val="bullet"/>
      <w:lvlText w:val="•"/>
      <w:lvlJc w:val="left"/>
      <w:pPr>
        <w:ind w:left="6891" w:hanging="403"/>
      </w:pPr>
      <w:rPr>
        <w:rFonts w:hint="default"/>
        <w:lang w:val="en-US" w:eastAsia="en-US" w:bidi="en-US"/>
      </w:rPr>
    </w:lvl>
    <w:lvl w:ilvl="7" w:tplc="9D0A0772">
      <w:numFmt w:val="bullet"/>
      <w:lvlText w:val="•"/>
      <w:lvlJc w:val="left"/>
      <w:pPr>
        <w:ind w:left="7990" w:hanging="403"/>
      </w:pPr>
      <w:rPr>
        <w:rFonts w:hint="default"/>
        <w:lang w:val="en-US" w:eastAsia="en-US" w:bidi="en-US"/>
      </w:rPr>
    </w:lvl>
    <w:lvl w:ilvl="8" w:tplc="EAFEA392">
      <w:numFmt w:val="bullet"/>
      <w:lvlText w:val="•"/>
      <w:lvlJc w:val="left"/>
      <w:pPr>
        <w:ind w:left="9088" w:hanging="403"/>
      </w:pPr>
      <w:rPr>
        <w:rFonts w:hint="default"/>
        <w:lang w:val="en-US" w:eastAsia="en-US" w:bidi="en-US"/>
      </w:rPr>
    </w:lvl>
  </w:abstractNum>
  <w:abstractNum w:abstractNumId="7">
    <w:nsid w:val="306D11A9"/>
    <w:multiLevelType w:val="hybridMultilevel"/>
    <w:tmpl w:val="3D6CAB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780146"/>
    <w:multiLevelType w:val="hybridMultilevel"/>
    <w:tmpl w:val="F782F682"/>
    <w:lvl w:ilvl="0" w:tplc="69ECEDD8">
      <w:start w:val="1"/>
      <w:numFmt w:val="decimal"/>
      <w:lvlText w:val="%1)"/>
      <w:lvlJc w:val="left"/>
      <w:pPr>
        <w:ind w:left="317" w:hanging="565"/>
      </w:pPr>
      <w:rPr>
        <w:rFonts w:ascii="Cambria" w:eastAsia="Cambria" w:hAnsi="Cambria" w:cs="Cambria" w:hint="default"/>
        <w:color w:val="231F20"/>
        <w:spacing w:val="-28"/>
        <w:sz w:val="20"/>
        <w:szCs w:val="20"/>
        <w:lang w:val="en-US" w:eastAsia="en-US" w:bidi="en-US"/>
      </w:rPr>
    </w:lvl>
    <w:lvl w:ilvl="1" w:tplc="360AAD14">
      <w:start w:val="1"/>
      <w:numFmt w:val="lowerLetter"/>
      <w:lvlText w:val="%2)"/>
      <w:lvlJc w:val="left"/>
      <w:pPr>
        <w:ind w:left="3143" w:hanging="247"/>
        <w:jc w:val="right"/>
      </w:pPr>
      <w:rPr>
        <w:rFonts w:ascii="Cambria" w:eastAsia="Cambria" w:hAnsi="Cambria" w:cs="Cambria" w:hint="default"/>
        <w:b/>
        <w:bCs/>
        <w:color w:val="231F20"/>
        <w:sz w:val="22"/>
        <w:szCs w:val="22"/>
        <w:lang w:val="en-US" w:eastAsia="en-US" w:bidi="en-US"/>
      </w:rPr>
    </w:lvl>
    <w:lvl w:ilvl="2" w:tplc="5E5458C6">
      <w:numFmt w:val="bullet"/>
      <w:lvlText w:val="•"/>
      <w:lvlJc w:val="left"/>
      <w:pPr>
        <w:ind w:left="4067" w:hanging="247"/>
      </w:pPr>
      <w:rPr>
        <w:rFonts w:hint="default"/>
        <w:lang w:val="en-US" w:eastAsia="en-US" w:bidi="en-US"/>
      </w:rPr>
    </w:lvl>
    <w:lvl w:ilvl="3" w:tplc="F7006B90">
      <w:numFmt w:val="bullet"/>
      <w:lvlText w:val="•"/>
      <w:lvlJc w:val="left"/>
      <w:pPr>
        <w:ind w:left="4994" w:hanging="247"/>
      </w:pPr>
      <w:rPr>
        <w:rFonts w:hint="default"/>
        <w:lang w:val="en-US" w:eastAsia="en-US" w:bidi="en-US"/>
      </w:rPr>
    </w:lvl>
    <w:lvl w:ilvl="4" w:tplc="08B8FD16">
      <w:numFmt w:val="bullet"/>
      <w:lvlText w:val="•"/>
      <w:lvlJc w:val="left"/>
      <w:pPr>
        <w:ind w:left="5921" w:hanging="247"/>
      </w:pPr>
      <w:rPr>
        <w:rFonts w:hint="default"/>
        <w:lang w:val="en-US" w:eastAsia="en-US" w:bidi="en-US"/>
      </w:rPr>
    </w:lvl>
    <w:lvl w:ilvl="5" w:tplc="DCDEBD4A">
      <w:numFmt w:val="bullet"/>
      <w:lvlText w:val="•"/>
      <w:lvlJc w:val="left"/>
      <w:pPr>
        <w:ind w:left="6849" w:hanging="247"/>
      </w:pPr>
      <w:rPr>
        <w:rFonts w:hint="default"/>
        <w:lang w:val="en-US" w:eastAsia="en-US" w:bidi="en-US"/>
      </w:rPr>
    </w:lvl>
    <w:lvl w:ilvl="6" w:tplc="2F4264AA">
      <w:numFmt w:val="bullet"/>
      <w:lvlText w:val="•"/>
      <w:lvlJc w:val="left"/>
      <w:pPr>
        <w:ind w:left="7776" w:hanging="247"/>
      </w:pPr>
      <w:rPr>
        <w:rFonts w:hint="default"/>
        <w:lang w:val="en-US" w:eastAsia="en-US" w:bidi="en-US"/>
      </w:rPr>
    </w:lvl>
    <w:lvl w:ilvl="7" w:tplc="445AB9AC">
      <w:numFmt w:val="bullet"/>
      <w:lvlText w:val="•"/>
      <w:lvlJc w:val="left"/>
      <w:pPr>
        <w:ind w:left="8703" w:hanging="247"/>
      </w:pPr>
      <w:rPr>
        <w:rFonts w:hint="default"/>
        <w:lang w:val="en-US" w:eastAsia="en-US" w:bidi="en-US"/>
      </w:rPr>
    </w:lvl>
    <w:lvl w:ilvl="8" w:tplc="8A5A3EDE">
      <w:numFmt w:val="bullet"/>
      <w:lvlText w:val="•"/>
      <w:lvlJc w:val="left"/>
      <w:pPr>
        <w:ind w:left="9630" w:hanging="247"/>
      </w:pPr>
      <w:rPr>
        <w:rFonts w:hint="default"/>
        <w:lang w:val="en-US" w:eastAsia="en-US" w:bidi="en-US"/>
      </w:rPr>
    </w:lvl>
  </w:abstractNum>
  <w:abstractNum w:abstractNumId="9">
    <w:nsid w:val="40622C31"/>
    <w:multiLevelType w:val="multilevel"/>
    <w:tmpl w:val="3A565254"/>
    <w:lvl w:ilvl="0">
      <w:start w:val="1"/>
      <w:numFmt w:val="decimal"/>
      <w:lvlText w:val="%1"/>
      <w:lvlJc w:val="left"/>
      <w:pPr>
        <w:ind w:left="0" w:firstLine="720"/>
      </w:pPr>
    </w:lvl>
    <w:lvl w:ilvl="1">
      <w:start w:val="6"/>
      <w:numFmt w:val="decimal"/>
      <w:lvlText w:val="%1.%2"/>
      <w:lvlJc w:val="left"/>
      <w:pPr>
        <w:ind w:left="1425" w:hanging="705"/>
      </w:pPr>
      <w:rPr>
        <w:b/>
      </w:rPr>
    </w:lvl>
    <w:lvl w:ilvl="2">
      <w:start w:val="2"/>
      <w:numFmt w:val="decimal"/>
      <w:lvlText w:val="%1.%2.%3"/>
      <w:lvlJc w:val="left"/>
      <w:pPr>
        <w:ind w:left="1440" w:hanging="720"/>
      </w:pPr>
      <w:rPr>
        <w:b/>
      </w:rPr>
    </w:lvl>
    <w:lvl w:ilvl="3">
      <w:start w:val="1"/>
      <w:numFmt w:val="decimal"/>
      <w:lvlText w:val="%1.%2.%3.%4"/>
      <w:lvlJc w:val="left"/>
      <w:pPr>
        <w:ind w:left="1800" w:hanging="1080"/>
      </w:pPr>
      <w:rPr>
        <w:b/>
      </w:rPr>
    </w:lvl>
    <w:lvl w:ilvl="4">
      <w:start w:val="1"/>
      <w:numFmt w:val="decimal"/>
      <w:lvlText w:val="%1.%2.%3.%4.%5"/>
      <w:lvlJc w:val="left"/>
      <w:pPr>
        <w:ind w:left="1800" w:hanging="1080"/>
      </w:pPr>
      <w:rPr>
        <w:b/>
      </w:rPr>
    </w:lvl>
    <w:lvl w:ilvl="5">
      <w:start w:val="1"/>
      <w:numFmt w:val="decimal"/>
      <w:lvlText w:val="%1.%2.%3.%4.%5.%6"/>
      <w:lvlJc w:val="left"/>
      <w:pPr>
        <w:ind w:left="2160" w:hanging="1440"/>
      </w:pPr>
      <w:rPr>
        <w:b/>
      </w:rPr>
    </w:lvl>
    <w:lvl w:ilvl="6">
      <w:start w:val="1"/>
      <w:numFmt w:val="decimal"/>
      <w:lvlText w:val="%1.%2.%3.%4.%5.%6.%7"/>
      <w:lvlJc w:val="left"/>
      <w:pPr>
        <w:ind w:left="2160" w:hanging="1440"/>
      </w:pPr>
      <w:rPr>
        <w:b/>
      </w:rPr>
    </w:lvl>
    <w:lvl w:ilvl="7">
      <w:start w:val="1"/>
      <w:numFmt w:val="decimal"/>
      <w:lvlText w:val="%1.%2.%3.%4.%5.%6.%7.%8"/>
      <w:lvlJc w:val="left"/>
      <w:pPr>
        <w:ind w:left="2520" w:hanging="1800"/>
      </w:pPr>
      <w:rPr>
        <w:b/>
      </w:rPr>
    </w:lvl>
    <w:lvl w:ilvl="8">
      <w:start w:val="1"/>
      <w:numFmt w:val="decimal"/>
      <w:lvlText w:val="%1.%2.%3.%4.%5.%6.%7.%8.%9"/>
      <w:lvlJc w:val="left"/>
      <w:pPr>
        <w:ind w:left="2520" w:hanging="1800"/>
      </w:pPr>
      <w:rPr>
        <w:b/>
      </w:rPr>
    </w:lvl>
  </w:abstractNum>
  <w:abstractNum w:abstractNumId="10">
    <w:nsid w:val="414B2798"/>
    <w:multiLevelType w:val="hybridMultilevel"/>
    <w:tmpl w:val="DEEEE402"/>
    <w:lvl w:ilvl="0" w:tplc="C22A3A28">
      <w:start w:val="1"/>
      <w:numFmt w:val="decimal"/>
      <w:lvlText w:val="[%1]"/>
      <w:lvlJc w:val="left"/>
      <w:pPr>
        <w:ind w:left="997" w:hanging="681"/>
        <w:jc w:val="right"/>
      </w:pPr>
      <w:rPr>
        <w:rFonts w:ascii="Arial" w:eastAsia="Cambria" w:hAnsi="Arial" w:cs="Arial" w:hint="default"/>
        <w:i w:val="0"/>
        <w:color w:val="231F20"/>
        <w:sz w:val="24"/>
        <w:szCs w:val="24"/>
        <w:lang w:val="en-US" w:eastAsia="en-US" w:bidi="en-US"/>
      </w:rPr>
    </w:lvl>
    <w:lvl w:ilvl="1" w:tplc="FB0A6C8C">
      <w:numFmt w:val="bullet"/>
      <w:lvlText w:val="•"/>
      <w:lvlJc w:val="left"/>
      <w:pPr>
        <w:ind w:left="2048" w:hanging="681"/>
      </w:pPr>
      <w:rPr>
        <w:rFonts w:hint="default"/>
        <w:lang w:val="en-US" w:eastAsia="en-US" w:bidi="en-US"/>
      </w:rPr>
    </w:lvl>
    <w:lvl w:ilvl="2" w:tplc="C2967FB8">
      <w:numFmt w:val="bullet"/>
      <w:lvlText w:val="•"/>
      <w:lvlJc w:val="left"/>
      <w:pPr>
        <w:ind w:left="3097" w:hanging="681"/>
      </w:pPr>
      <w:rPr>
        <w:rFonts w:hint="default"/>
        <w:lang w:val="en-US" w:eastAsia="en-US" w:bidi="en-US"/>
      </w:rPr>
    </w:lvl>
    <w:lvl w:ilvl="3" w:tplc="287EC0EC">
      <w:numFmt w:val="bullet"/>
      <w:lvlText w:val="•"/>
      <w:lvlJc w:val="left"/>
      <w:pPr>
        <w:ind w:left="4145" w:hanging="681"/>
      </w:pPr>
      <w:rPr>
        <w:rFonts w:hint="default"/>
        <w:lang w:val="en-US" w:eastAsia="en-US" w:bidi="en-US"/>
      </w:rPr>
    </w:lvl>
    <w:lvl w:ilvl="4" w:tplc="AC7EE322">
      <w:numFmt w:val="bullet"/>
      <w:lvlText w:val="•"/>
      <w:lvlJc w:val="left"/>
      <w:pPr>
        <w:ind w:left="5194" w:hanging="681"/>
      </w:pPr>
      <w:rPr>
        <w:rFonts w:hint="default"/>
        <w:lang w:val="en-US" w:eastAsia="en-US" w:bidi="en-US"/>
      </w:rPr>
    </w:lvl>
    <w:lvl w:ilvl="5" w:tplc="4A8E87AA">
      <w:numFmt w:val="bullet"/>
      <w:lvlText w:val="•"/>
      <w:lvlJc w:val="left"/>
      <w:pPr>
        <w:ind w:left="6242" w:hanging="681"/>
      </w:pPr>
      <w:rPr>
        <w:rFonts w:hint="default"/>
        <w:lang w:val="en-US" w:eastAsia="en-US" w:bidi="en-US"/>
      </w:rPr>
    </w:lvl>
    <w:lvl w:ilvl="6" w:tplc="15827172">
      <w:numFmt w:val="bullet"/>
      <w:lvlText w:val="•"/>
      <w:lvlJc w:val="left"/>
      <w:pPr>
        <w:ind w:left="7291" w:hanging="681"/>
      </w:pPr>
      <w:rPr>
        <w:rFonts w:hint="default"/>
        <w:lang w:val="en-US" w:eastAsia="en-US" w:bidi="en-US"/>
      </w:rPr>
    </w:lvl>
    <w:lvl w:ilvl="7" w:tplc="83CA858E">
      <w:numFmt w:val="bullet"/>
      <w:lvlText w:val="•"/>
      <w:lvlJc w:val="left"/>
      <w:pPr>
        <w:ind w:left="8339" w:hanging="681"/>
      </w:pPr>
      <w:rPr>
        <w:rFonts w:hint="default"/>
        <w:lang w:val="en-US" w:eastAsia="en-US" w:bidi="en-US"/>
      </w:rPr>
    </w:lvl>
    <w:lvl w:ilvl="8" w:tplc="10C22746">
      <w:numFmt w:val="bullet"/>
      <w:lvlText w:val="•"/>
      <w:lvlJc w:val="left"/>
      <w:pPr>
        <w:ind w:left="9388" w:hanging="681"/>
      </w:pPr>
      <w:rPr>
        <w:rFonts w:hint="default"/>
        <w:lang w:val="en-US" w:eastAsia="en-US" w:bidi="en-US"/>
      </w:rPr>
    </w:lvl>
  </w:abstractNum>
  <w:abstractNum w:abstractNumId="11">
    <w:nsid w:val="66F50BCE"/>
    <w:multiLevelType w:val="hybridMultilevel"/>
    <w:tmpl w:val="3C0E5AAC"/>
    <w:lvl w:ilvl="0" w:tplc="03E02BAC">
      <w:start w:val="1"/>
      <w:numFmt w:val="lowerLetter"/>
      <w:lvlText w:val="%1)"/>
      <w:lvlJc w:val="left"/>
      <w:pPr>
        <w:ind w:left="719" w:hanging="403"/>
      </w:pPr>
      <w:rPr>
        <w:rFonts w:ascii="Arial" w:eastAsia="Cambria" w:hAnsi="Arial" w:cs="Arial" w:hint="default"/>
        <w:color w:val="231F20"/>
        <w:sz w:val="24"/>
        <w:szCs w:val="24"/>
        <w:lang w:val="en-US" w:eastAsia="en-US" w:bidi="en-US"/>
      </w:rPr>
    </w:lvl>
    <w:lvl w:ilvl="1" w:tplc="66FC53EE">
      <w:numFmt w:val="bullet"/>
      <w:lvlText w:val="•"/>
      <w:lvlJc w:val="left"/>
      <w:pPr>
        <w:ind w:left="1796" w:hanging="403"/>
      </w:pPr>
      <w:rPr>
        <w:rFonts w:hint="default"/>
        <w:lang w:val="en-US" w:eastAsia="en-US" w:bidi="en-US"/>
      </w:rPr>
    </w:lvl>
    <w:lvl w:ilvl="2" w:tplc="52609A0C">
      <w:numFmt w:val="bullet"/>
      <w:lvlText w:val="•"/>
      <w:lvlJc w:val="left"/>
      <w:pPr>
        <w:ind w:left="2873" w:hanging="403"/>
      </w:pPr>
      <w:rPr>
        <w:rFonts w:hint="default"/>
        <w:lang w:val="en-US" w:eastAsia="en-US" w:bidi="en-US"/>
      </w:rPr>
    </w:lvl>
    <w:lvl w:ilvl="3" w:tplc="5D64452E">
      <w:numFmt w:val="bullet"/>
      <w:lvlText w:val="•"/>
      <w:lvlJc w:val="left"/>
      <w:pPr>
        <w:ind w:left="3949" w:hanging="403"/>
      </w:pPr>
      <w:rPr>
        <w:rFonts w:hint="default"/>
        <w:lang w:val="en-US" w:eastAsia="en-US" w:bidi="en-US"/>
      </w:rPr>
    </w:lvl>
    <w:lvl w:ilvl="4" w:tplc="776E14A6">
      <w:numFmt w:val="bullet"/>
      <w:lvlText w:val="•"/>
      <w:lvlJc w:val="left"/>
      <w:pPr>
        <w:ind w:left="5026" w:hanging="403"/>
      </w:pPr>
      <w:rPr>
        <w:rFonts w:hint="default"/>
        <w:lang w:val="en-US" w:eastAsia="en-US" w:bidi="en-US"/>
      </w:rPr>
    </w:lvl>
    <w:lvl w:ilvl="5" w:tplc="7C0EA6F2">
      <w:numFmt w:val="bullet"/>
      <w:lvlText w:val="•"/>
      <w:lvlJc w:val="left"/>
      <w:pPr>
        <w:ind w:left="6102" w:hanging="403"/>
      </w:pPr>
      <w:rPr>
        <w:rFonts w:hint="default"/>
        <w:lang w:val="en-US" w:eastAsia="en-US" w:bidi="en-US"/>
      </w:rPr>
    </w:lvl>
    <w:lvl w:ilvl="6" w:tplc="3516F774">
      <w:numFmt w:val="bullet"/>
      <w:lvlText w:val="•"/>
      <w:lvlJc w:val="left"/>
      <w:pPr>
        <w:ind w:left="7179" w:hanging="403"/>
      </w:pPr>
      <w:rPr>
        <w:rFonts w:hint="default"/>
        <w:lang w:val="en-US" w:eastAsia="en-US" w:bidi="en-US"/>
      </w:rPr>
    </w:lvl>
    <w:lvl w:ilvl="7" w:tplc="E8025C40">
      <w:numFmt w:val="bullet"/>
      <w:lvlText w:val="•"/>
      <w:lvlJc w:val="left"/>
      <w:pPr>
        <w:ind w:left="8255" w:hanging="403"/>
      </w:pPr>
      <w:rPr>
        <w:rFonts w:hint="default"/>
        <w:lang w:val="en-US" w:eastAsia="en-US" w:bidi="en-US"/>
      </w:rPr>
    </w:lvl>
    <w:lvl w:ilvl="8" w:tplc="77C645DA">
      <w:numFmt w:val="bullet"/>
      <w:lvlText w:val="•"/>
      <w:lvlJc w:val="left"/>
      <w:pPr>
        <w:ind w:left="9332" w:hanging="403"/>
      </w:pPr>
      <w:rPr>
        <w:rFonts w:hint="default"/>
        <w:lang w:val="en-US" w:eastAsia="en-US" w:bidi="en-US"/>
      </w:rPr>
    </w:lvl>
  </w:abstractNum>
  <w:abstractNum w:abstractNumId="12">
    <w:nsid w:val="69FD6EFC"/>
    <w:multiLevelType w:val="hybridMultilevel"/>
    <w:tmpl w:val="385EC53A"/>
    <w:lvl w:ilvl="0" w:tplc="B4187326">
      <w:start w:val="1"/>
      <w:numFmt w:val="lowerLetter"/>
      <w:lvlText w:val="%1)"/>
      <w:lvlJc w:val="left"/>
      <w:pPr>
        <w:ind w:left="719" w:hanging="403"/>
        <w:jc w:val="right"/>
      </w:pPr>
      <w:rPr>
        <w:rFonts w:ascii="Cambria" w:eastAsia="Cambria" w:hAnsi="Cambria" w:cs="Cambria" w:hint="default"/>
        <w:color w:val="231F20"/>
        <w:sz w:val="22"/>
        <w:szCs w:val="22"/>
        <w:lang w:val="en-US" w:eastAsia="en-US" w:bidi="en-US"/>
      </w:rPr>
    </w:lvl>
    <w:lvl w:ilvl="1" w:tplc="1AD02748">
      <w:numFmt w:val="bullet"/>
      <w:lvlText w:val="•"/>
      <w:lvlJc w:val="left"/>
      <w:pPr>
        <w:ind w:left="1796" w:hanging="403"/>
      </w:pPr>
      <w:rPr>
        <w:rFonts w:hint="default"/>
        <w:lang w:val="en-US" w:eastAsia="en-US" w:bidi="en-US"/>
      </w:rPr>
    </w:lvl>
    <w:lvl w:ilvl="2" w:tplc="5DDADBEA">
      <w:numFmt w:val="bullet"/>
      <w:lvlText w:val="•"/>
      <w:lvlJc w:val="left"/>
      <w:pPr>
        <w:ind w:left="2873" w:hanging="403"/>
      </w:pPr>
      <w:rPr>
        <w:rFonts w:hint="default"/>
        <w:lang w:val="en-US" w:eastAsia="en-US" w:bidi="en-US"/>
      </w:rPr>
    </w:lvl>
    <w:lvl w:ilvl="3" w:tplc="28A8FB36">
      <w:numFmt w:val="bullet"/>
      <w:lvlText w:val="•"/>
      <w:lvlJc w:val="left"/>
      <w:pPr>
        <w:ind w:left="3949" w:hanging="403"/>
      </w:pPr>
      <w:rPr>
        <w:rFonts w:hint="default"/>
        <w:lang w:val="en-US" w:eastAsia="en-US" w:bidi="en-US"/>
      </w:rPr>
    </w:lvl>
    <w:lvl w:ilvl="4" w:tplc="DD5815EE">
      <w:numFmt w:val="bullet"/>
      <w:lvlText w:val="•"/>
      <w:lvlJc w:val="left"/>
      <w:pPr>
        <w:ind w:left="5026" w:hanging="403"/>
      </w:pPr>
      <w:rPr>
        <w:rFonts w:hint="default"/>
        <w:lang w:val="en-US" w:eastAsia="en-US" w:bidi="en-US"/>
      </w:rPr>
    </w:lvl>
    <w:lvl w:ilvl="5" w:tplc="C00AD5E0">
      <w:numFmt w:val="bullet"/>
      <w:lvlText w:val="•"/>
      <w:lvlJc w:val="left"/>
      <w:pPr>
        <w:ind w:left="6102" w:hanging="403"/>
      </w:pPr>
      <w:rPr>
        <w:rFonts w:hint="default"/>
        <w:lang w:val="en-US" w:eastAsia="en-US" w:bidi="en-US"/>
      </w:rPr>
    </w:lvl>
    <w:lvl w:ilvl="6" w:tplc="A83EE9B0">
      <w:numFmt w:val="bullet"/>
      <w:lvlText w:val="•"/>
      <w:lvlJc w:val="left"/>
      <w:pPr>
        <w:ind w:left="7179" w:hanging="403"/>
      </w:pPr>
      <w:rPr>
        <w:rFonts w:hint="default"/>
        <w:lang w:val="en-US" w:eastAsia="en-US" w:bidi="en-US"/>
      </w:rPr>
    </w:lvl>
    <w:lvl w:ilvl="7" w:tplc="9B1AB25A">
      <w:numFmt w:val="bullet"/>
      <w:lvlText w:val="•"/>
      <w:lvlJc w:val="left"/>
      <w:pPr>
        <w:ind w:left="8255" w:hanging="403"/>
      </w:pPr>
      <w:rPr>
        <w:rFonts w:hint="default"/>
        <w:lang w:val="en-US" w:eastAsia="en-US" w:bidi="en-US"/>
      </w:rPr>
    </w:lvl>
    <w:lvl w:ilvl="8" w:tplc="AC20DA30">
      <w:numFmt w:val="bullet"/>
      <w:lvlText w:val="•"/>
      <w:lvlJc w:val="left"/>
      <w:pPr>
        <w:ind w:left="9332" w:hanging="403"/>
      </w:pPr>
      <w:rPr>
        <w:rFonts w:hint="default"/>
        <w:lang w:val="en-US" w:eastAsia="en-US" w:bidi="en-US"/>
      </w:rPr>
    </w:lvl>
  </w:abstractNum>
  <w:abstractNum w:abstractNumId="13">
    <w:nsid w:val="75DC3E6D"/>
    <w:multiLevelType w:val="multilevel"/>
    <w:tmpl w:val="21EA5276"/>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14">
    <w:nsid w:val="7F2D2E41"/>
    <w:multiLevelType w:val="hybridMultilevel"/>
    <w:tmpl w:val="6B423138"/>
    <w:lvl w:ilvl="0" w:tplc="A48E66E6">
      <w:start w:val="1"/>
      <w:numFmt w:val="lowerLetter"/>
      <w:lvlText w:val="%1)"/>
      <w:lvlJc w:val="left"/>
      <w:pPr>
        <w:ind w:left="2462" w:hanging="247"/>
        <w:jc w:val="right"/>
      </w:pPr>
      <w:rPr>
        <w:rFonts w:ascii="Cambria" w:eastAsia="Cambria" w:hAnsi="Cambria" w:cs="Cambria" w:hint="default"/>
        <w:b/>
        <w:bCs/>
        <w:color w:val="231F20"/>
        <w:sz w:val="22"/>
        <w:szCs w:val="22"/>
        <w:lang w:val="en-US" w:eastAsia="en-US" w:bidi="en-US"/>
      </w:rPr>
    </w:lvl>
    <w:lvl w:ilvl="1" w:tplc="055A8F3C">
      <w:numFmt w:val="bullet"/>
      <w:lvlText w:val="•"/>
      <w:lvlJc w:val="left"/>
      <w:pPr>
        <w:ind w:left="3362" w:hanging="247"/>
      </w:pPr>
      <w:rPr>
        <w:rFonts w:hint="default"/>
        <w:lang w:val="en-US" w:eastAsia="en-US" w:bidi="en-US"/>
      </w:rPr>
    </w:lvl>
    <w:lvl w:ilvl="2" w:tplc="63A2AE98">
      <w:numFmt w:val="bullet"/>
      <w:lvlText w:val="•"/>
      <w:lvlJc w:val="left"/>
      <w:pPr>
        <w:ind w:left="4265" w:hanging="247"/>
      </w:pPr>
      <w:rPr>
        <w:rFonts w:hint="default"/>
        <w:lang w:val="en-US" w:eastAsia="en-US" w:bidi="en-US"/>
      </w:rPr>
    </w:lvl>
    <w:lvl w:ilvl="3" w:tplc="7FB85176">
      <w:numFmt w:val="bullet"/>
      <w:lvlText w:val="•"/>
      <w:lvlJc w:val="left"/>
      <w:pPr>
        <w:ind w:left="5167" w:hanging="247"/>
      </w:pPr>
      <w:rPr>
        <w:rFonts w:hint="default"/>
        <w:lang w:val="en-US" w:eastAsia="en-US" w:bidi="en-US"/>
      </w:rPr>
    </w:lvl>
    <w:lvl w:ilvl="4" w:tplc="ADB6C5AC">
      <w:numFmt w:val="bullet"/>
      <w:lvlText w:val="•"/>
      <w:lvlJc w:val="left"/>
      <w:pPr>
        <w:ind w:left="6070" w:hanging="247"/>
      </w:pPr>
      <w:rPr>
        <w:rFonts w:hint="default"/>
        <w:lang w:val="en-US" w:eastAsia="en-US" w:bidi="en-US"/>
      </w:rPr>
    </w:lvl>
    <w:lvl w:ilvl="5" w:tplc="CE6A5C26">
      <w:numFmt w:val="bullet"/>
      <w:lvlText w:val="•"/>
      <w:lvlJc w:val="left"/>
      <w:pPr>
        <w:ind w:left="6972" w:hanging="247"/>
      </w:pPr>
      <w:rPr>
        <w:rFonts w:hint="default"/>
        <w:lang w:val="en-US" w:eastAsia="en-US" w:bidi="en-US"/>
      </w:rPr>
    </w:lvl>
    <w:lvl w:ilvl="6" w:tplc="8AB846F6">
      <w:numFmt w:val="bullet"/>
      <w:lvlText w:val="•"/>
      <w:lvlJc w:val="left"/>
      <w:pPr>
        <w:ind w:left="7875" w:hanging="247"/>
      </w:pPr>
      <w:rPr>
        <w:rFonts w:hint="default"/>
        <w:lang w:val="en-US" w:eastAsia="en-US" w:bidi="en-US"/>
      </w:rPr>
    </w:lvl>
    <w:lvl w:ilvl="7" w:tplc="AE522F2E">
      <w:numFmt w:val="bullet"/>
      <w:lvlText w:val="•"/>
      <w:lvlJc w:val="left"/>
      <w:pPr>
        <w:ind w:left="8777" w:hanging="247"/>
      </w:pPr>
      <w:rPr>
        <w:rFonts w:hint="default"/>
        <w:lang w:val="en-US" w:eastAsia="en-US" w:bidi="en-US"/>
      </w:rPr>
    </w:lvl>
    <w:lvl w:ilvl="8" w:tplc="466278BE">
      <w:numFmt w:val="bullet"/>
      <w:lvlText w:val="•"/>
      <w:lvlJc w:val="left"/>
      <w:pPr>
        <w:ind w:left="9680" w:hanging="247"/>
      </w:pPr>
      <w:rPr>
        <w:rFonts w:hint="default"/>
        <w:lang w:val="en-US" w:eastAsia="en-US" w:bidi="en-US"/>
      </w:rPr>
    </w:lvl>
  </w:abstractNum>
  <w:num w:numId="1">
    <w:abstractNumId w:val="9"/>
  </w:num>
  <w:num w:numId="2">
    <w:abstractNumId w:val="13"/>
  </w:num>
  <w:num w:numId="3">
    <w:abstractNumId w:val="0"/>
  </w:num>
  <w:num w:numId="4">
    <w:abstractNumId w:val="6"/>
  </w:num>
  <w:num w:numId="5">
    <w:abstractNumId w:val="2"/>
  </w:num>
  <w:num w:numId="6">
    <w:abstractNumId w:val="12"/>
  </w:num>
  <w:num w:numId="7">
    <w:abstractNumId w:val="1"/>
  </w:num>
  <w:num w:numId="8">
    <w:abstractNumId w:val="11"/>
  </w:num>
  <w:num w:numId="9">
    <w:abstractNumId w:val="10"/>
  </w:num>
  <w:num w:numId="10">
    <w:abstractNumId w:val="3"/>
  </w:num>
  <w:num w:numId="11">
    <w:abstractNumId w:val="4"/>
  </w:num>
  <w:num w:numId="12">
    <w:abstractNumId w:val="7"/>
  </w:num>
  <w:num w:numId="13">
    <w:abstractNumId w:val="8"/>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504"/>
    <w:rsid w:val="00015C1B"/>
    <w:rsid w:val="000564BC"/>
    <w:rsid w:val="00077396"/>
    <w:rsid w:val="000972AB"/>
    <w:rsid w:val="000C0188"/>
    <w:rsid w:val="00102B9A"/>
    <w:rsid w:val="00173449"/>
    <w:rsid w:val="001B19CF"/>
    <w:rsid w:val="00212535"/>
    <w:rsid w:val="00234392"/>
    <w:rsid w:val="002A61ED"/>
    <w:rsid w:val="002C2C07"/>
    <w:rsid w:val="002C5A5E"/>
    <w:rsid w:val="002E1FFA"/>
    <w:rsid w:val="002F10EC"/>
    <w:rsid w:val="003019DB"/>
    <w:rsid w:val="00335E17"/>
    <w:rsid w:val="00351525"/>
    <w:rsid w:val="0036040B"/>
    <w:rsid w:val="00377D36"/>
    <w:rsid w:val="003873E3"/>
    <w:rsid w:val="0039311F"/>
    <w:rsid w:val="003B4694"/>
    <w:rsid w:val="003B5970"/>
    <w:rsid w:val="003D445A"/>
    <w:rsid w:val="003E7418"/>
    <w:rsid w:val="003F7337"/>
    <w:rsid w:val="004131A5"/>
    <w:rsid w:val="0042603C"/>
    <w:rsid w:val="004327EA"/>
    <w:rsid w:val="004A43A4"/>
    <w:rsid w:val="004E32DD"/>
    <w:rsid w:val="00510B5D"/>
    <w:rsid w:val="00517600"/>
    <w:rsid w:val="00541A65"/>
    <w:rsid w:val="0054499E"/>
    <w:rsid w:val="00554DA3"/>
    <w:rsid w:val="00565061"/>
    <w:rsid w:val="00571CC0"/>
    <w:rsid w:val="005777A8"/>
    <w:rsid w:val="005B7049"/>
    <w:rsid w:val="00603998"/>
    <w:rsid w:val="00670155"/>
    <w:rsid w:val="00692253"/>
    <w:rsid w:val="00694209"/>
    <w:rsid w:val="006C5908"/>
    <w:rsid w:val="006C5C45"/>
    <w:rsid w:val="006E450C"/>
    <w:rsid w:val="006F746A"/>
    <w:rsid w:val="00701A9F"/>
    <w:rsid w:val="00721D65"/>
    <w:rsid w:val="00726D0F"/>
    <w:rsid w:val="00730E19"/>
    <w:rsid w:val="00734769"/>
    <w:rsid w:val="007419BC"/>
    <w:rsid w:val="00785AA0"/>
    <w:rsid w:val="00793807"/>
    <w:rsid w:val="007A0816"/>
    <w:rsid w:val="007A6C4D"/>
    <w:rsid w:val="007D08A3"/>
    <w:rsid w:val="007E2DBA"/>
    <w:rsid w:val="00802277"/>
    <w:rsid w:val="0082307C"/>
    <w:rsid w:val="00833500"/>
    <w:rsid w:val="00882758"/>
    <w:rsid w:val="008840B2"/>
    <w:rsid w:val="008C2819"/>
    <w:rsid w:val="008E001C"/>
    <w:rsid w:val="008F01F1"/>
    <w:rsid w:val="00917DBB"/>
    <w:rsid w:val="00920E7D"/>
    <w:rsid w:val="00922584"/>
    <w:rsid w:val="00942CB2"/>
    <w:rsid w:val="0094759E"/>
    <w:rsid w:val="009624F5"/>
    <w:rsid w:val="009B0458"/>
    <w:rsid w:val="009C2089"/>
    <w:rsid w:val="009D0B3C"/>
    <w:rsid w:val="009D381F"/>
    <w:rsid w:val="009F2A78"/>
    <w:rsid w:val="00A20F45"/>
    <w:rsid w:val="00A22309"/>
    <w:rsid w:val="00A44791"/>
    <w:rsid w:val="00A82265"/>
    <w:rsid w:val="00AB1798"/>
    <w:rsid w:val="00AB4288"/>
    <w:rsid w:val="00AB529B"/>
    <w:rsid w:val="00AC4777"/>
    <w:rsid w:val="00AE39FF"/>
    <w:rsid w:val="00AE3D7F"/>
    <w:rsid w:val="00AE6AF7"/>
    <w:rsid w:val="00B20644"/>
    <w:rsid w:val="00B25D06"/>
    <w:rsid w:val="00B3330E"/>
    <w:rsid w:val="00B63FEA"/>
    <w:rsid w:val="00B8049B"/>
    <w:rsid w:val="00B96FDF"/>
    <w:rsid w:val="00BD2E5F"/>
    <w:rsid w:val="00BF6134"/>
    <w:rsid w:val="00BF68B7"/>
    <w:rsid w:val="00C04E3F"/>
    <w:rsid w:val="00C35264"/>
    <w:rsid w:val="00C66504"/>
    <w:rsid w:val="00C700DA"/>
    <w:rsid w:val="00C72891"/>
    <w:rsid w:val="00C76840"/>
    <w:rsid w:val="00C8469D"/>
    <w:rsid w:val="00C8471F"/>
    <w:rsid w:val="00C947BB"/>
    <w:rsid w:val="00CA3FF6"/>
    <w:rsid w:val="00CA5542"/>
    <w:rsid w:val="00CD793A"/>
    <w:rsid w:val="00D15971"/>
    <w:rsid w:val="00D24173"/>
    <w:rsid w:val="00D311F0"/>
    <w:rsid w:val="00D36E2D"/>
    <w:rsid w:val="00D436AB"/>
    <w:rsid w:val="00D437D0"/>
    <w:rsid w:val="00D524EF"/>
    <w:rsid w:val="00D67072"/>
    <w:rsid w:val="00DC72B3"/>
    <w:rsid w:val="00E0374C"/>
    <w:rsid w:val="00E0782A"/>
    <w:rsid w:val="00E55FB6"/>
    <w:rsid w:val="00EA0D81"/>
    <w:rsid w:val="00EB2F25"/>
    <w:rsid w:val="00EF2DC5"/>
    <w:rsid w:val="00F01E67"/>
    <w:rsid w:val="00F04373"/>
    <w:rsid w:val="00F07E72"/>
    <w:rsid w:val="00F51A94"/>
    <w:rsid w:val="00FB7E98"/>
    <w:rsid w:val="00FC48FA"/>
    <w:rsid w:val="00FF1624"/>
    <w:rsid w:val="00FF250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rPr>
  </w:style>
  <w:style w:type="paragraph" w:styleId="1">
    <w:name w:val="heading 1"/>
    <w:basedOn w:val="a"/>
    <w:link w:val="10"/>
    <w:qFormat/>
    <w:rsid w:val="00917C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01A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97631A"/>
    <w:pPr>
      <w:spacing w:beforeAutospacing="1" w:afterAutospacing="1"/>
      <w:outlineLvl w:val="2"/>
    </w:pPr>
    <w:rPr>
      <w:b/>
      <w:bCs/>
      <w:sz w:val="27"/>
      <w:szCs w:val="27"/>
    </w:rPr>
  </w:style>
  <w:style w:type="paragraph" w:styleId="4">
    <w:name w:val="heading 4"/>
    <w:basedOn w:val="a"/>
    <w:next w:val="a"/>
    <w:link w:val="40"/>
    <w:unhideWhenUsed/>
    <w:qFormat/>
    <w:rsid w:val="00701A9F"/>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rsid w:val="0080227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0C0188"/>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sid w:val="00BD768A"/>
    <w:rPr>
      <w:vertAlign w:val="superscript"/>
    </w:rPr>
  </w:style>
  <w:style w:type="character" w:customStyle="1" w:styleId="a4">
    <w:name w:val="Верхний колонтитул Знак"/>
    <w:qFormat/>
    <w:rsid w:val="000902D7"/>
    <w:rPr>
      <w:rFonts w:ascii="Arial" w:hAnsi="Arial" w:cs="Arial"/>
      <w:lang w:eastAsia="en-US"/>
    </w:rPr>
  </w:style>
  <w:style w:type="character" w:customStyle="1" w:styleId="a5">
    <w:name w:val="Текст Знак"/>
    <w:qFormat/>
    <w:rsid w:val="000902D7"/>
    <w:rPr>
      <w:rFonts w:ascii="Courier New" w:hAnsi="Courier New"/>
      <w:lang w:eastAsia="ja-JP"/>
    </w:rPr>
  </w:style>
  <w:style w:type="character" w:customStyle="1" w:styleId="a6">
    <w:name w:val="Основной текст Знак"/>
    <w:qFormat/>
    <w:rsid w:val="000902D7"/>
    <w:rPr>
      <w:rFonts w:ascii="Arial" w:hAnsi="Arial"/>
      <w:b/>
      <w:sz w:val="36"/>
      <w:lang w:eastAsia="ja-JP"/>
    </w:rPr>
  </w:style>
  <w:style w:type="character" w:customStyle="1" w:styleId="a7">
    <w:name w:val="Нижний колонтитул Знак"/>
    <w:uiPriority w:val="99"/>
    <w:qFormat/>
    <w:rsid w:val="00922759"/>
    <w:rPr>
      <w:sz w:val="24"/>
      <w:szCs w:val="24"/>
    </w:rPr>
  </w:style>
  <w:style w:type="character" w:customStyle="1" w:styleId="shorttext">
    <w:name w:val="short_text"/>
    <w:basedOn w:val="a0"/>
    <w:qFormat/>
    <w:rsid w:val="002C516E"/>
  </w:style>
  <w:style w:type="character" w:customStyle="1" w:styleId="hps">
    <w:name w:val="hps"/>
    <w:basedOn w:val="a0"/>
    <w:qFormat/>
    <w:rsid w:val="002C516E"/>
  </w:style>
  <w:style w:type="character" w:customStyle="1" w:styleId="-">
    <w:name w:val="Интернет-ссылка"/>
    <w:uiPriority w:val="99"/>
    <w:unhideWhenUsed/>
    <w:rsid w:val="001957D2"/>
    <w:rPr>
      <w:color w:val="0000FF"/>
      <w:u w:val="single"/>
    </w:rPr>
  </w:style>
  <w:style w:type="character" w:customStyle="1" w:styleId="a8">
    <w:name w:val="гост_набор Знак"/>
    <w:qFormat/>
    <w:locked/>
    <w:rsid w:val="001957D2"/>
    <w:rPr>
      <w:rFonts w:ascii="Arial" w:hAnsi="Arial" w:cs="Arial"/>
      <w:sz w:val="24"/>
    </w:rPr>
  </w:style>
  <w:style w:type="character" w:customStyle="1" w:styleId="a9">
    <w:name w:val="Текст выноски Знак"/>
    <w:uiPriority w:val="99"/>
    <w:qFormat/>
    <w:rsid w:val="00856E87"/>
    <w:rPr>
      <w:rFonts w:ascii="Tahoma" w:hAnsi="Tahoma" w:cs="Tahoma"/>
      <w:sz w:val="16"/>
      <w:szCs w:val="16"/>
    </w:rPr>
  </w:style>
  <w:style w:type="character" w:customStyle="1" w:styleId="w">
    <w:name w:val="w"/>
    <w:qFormat/>
    <w:rsid w:val="006D485A"/>
  </w:style>
  <w:style w:type="character" w:customStyle="1" w:styleId="30">
    <w:name w:val="Заголовок 3 Знак"/>
    <w:link w:val="3"/>
    <w:uiPriority w:val="9"/>
    <w:qFormat/>
    <w:rsid w:val="0097631A"/>
    <w:rPr>
      <w:b/>
      <w:bCs/>
      <w:sz w:val="27"/>
      <w:szCs w:val="27"/>
    </w:rPr>
  </w:style>
  <w:style w:type="character" w:customStyle="1" w:styleId="tagtrans">
    <w:name w:val="tag_trans"/>
    <w:qFormat/>
    <w:rsid w:val="0097631A"/>
  </w:style>
  <w:style w:type="character" w:customStyle="1" w:styleId="extended-textfull">
    <w:name w:val="extended-text__full"/>
    <w:qFormat/>
    <w:rsid w:val="00666C29"/>
  </w:style>
  <w:style w:type="character" w:styleId="aa">
    <w:name w:val="Emphasis"/>
    <w:uiPriority w:val="20"/>
    <w:qFormat/>
    <w:rsid w:val="00216C57"/>
    <w:rPr>
      <w:i/>
      <w:iCs/>
    </w:rPr>
  </w:style>
  <w:style w:type="character" w:styleId="ab">
    <w:name w:val="Strong"/>
    <w:uiPriority w:val="22"/>
    <w:qFormat/>
    <w:rsid w:val="00216C57"/>
    <w:rPr>
      <w:b/>
      <w:bCs/>
    </w:rPr>
  </w:style>
  <w:style w:type="character" w:customStyle="1" w:styleId="definition">
    <w:name w:val="definition"/>
    <w:qFormat/>
    <w:rsid w:val="00B12237"/>
  </w:style>
  <w:style w:type="character" w:styleId="ac">
    <w:name w:val="FollowedHyperlink"/>
    <w:qFormat/>
    <w:rsid w:val="00432D91"/>
    <w:rPr>
      <w:color w:val="800080"/>
      <w:u w:val="single"/>
    </w:rPr>
  </w:style>
  <w:style w:type="character" w:customStyle="1" w:styleId="ad">
    <w:name w:val="Текст концевой сноски Знак"/>
    <w:basedOn w:val="a0"/>
    <w:qFormat/>
    <w:rsid w:val="002B1917"/>
  </w:style>
  <w:style w:type="character" w:styleId="ae">
    <w:name w:val="endnote reference"/>
    <w:qFormat/>
    <w:rsid w:val="002B1917"/>
    <w:rPr>
      <w:vertAlign w:val="superscript"/>
    </w:rPr>
  </w:style>
  <w:style w:type="character" w:styleId="af">
    <w:name w:val="Placeholder Text"/>
    <w:basedOn w:val="a0"/>
    <w:uiPriority w:val="99"/>
    <w:semiHidden/>
    <w:qFormat/>
    <w:rsid w:val="00A165C1"/>
    <w:rPr>
      <w:color w:val="808080"/>
    </w:rPr>
  </w:style>
  <w:style w:type="character" w:customStyle="1" w:styleId="10">
    <w:name w:val="Заголовок 1 Знак"/>
    <w:basedOn w:val="a0"/>
    <w:link w:val="1"/>
    <w:qFormat/>
    <w:rsid w:val="00917CED"/>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0">
    <w:name w:val="Символ сноски"/>
    <w:qFormat/>
  </w:style>
  <w:style w:type="paragraph" w:styleId="af1">
    <w:name w:val="Title"/>
    <w:basedOn w:val="a"/>
    <w:next w:val="af2"/>
    <w:qFormat/>
    <w:pPr>
      <w:keepNext/>
      <w:spacing w:before="240" w:after="120"/>
    </w:pPr>
    <w:rPr>
      <w:rFonts w:ascii="Liberation Sans" w:eastAsia="Microsoft YaHei" w:hAnsi="Liberation Sans" w:cs="Mangal"/>
      <w:sz w:val="28"/>
      <w:szCs w:val="28"/>
    </w:rPr>
  </w:style>
  <w:style w:type="paragraph" w:styleId="af2">
    <w:name w:val="Body Text"/>
    <w:basedOn w:val="a"/>
    <w:link w:val="11"/>
    <w:rsid w:val="000902D7"/>
    <w:pPr>
      <w:spacing w:line="360" w:lineRule="auto"/>
      <w:ind w:firstLine="720"/>
      <w:jc w:val="center"/>
    </w:pPr>
    <w:rPr>
      <w:rFonts w:ascii="Arial" w:hAnsi="Arial"/>
      <w:b/>
      <w:sz w:val="36"/>
      <w:szCs w:val="20"/>
      <w:lang w:eastAsia="ja-JP"/>
    </w:rPr>
  </w:style>
  <w:style w:type="paragraph" w:styleId="af3">
    <w:name w:val="List"/>
    <w:basedOn w:val="af2"/>
    <w:rPr>
      <w:rFonts w:cs="Mangal"/>
    </w:rPr>
  </w:style>
  <w:style w:type="paragraph" w:customStyle="1" w:styleId="12">
    <w:name w:val="Название1"/>
    <w:basedOn w:val="a"/>
    <w:pPr>
      <w:suppressLineNumbers/>
      <w:spacing w:before="120" w:after="120"/>
    </w:pPr>
    <w:rPr>
      <w:rFonts w:cs="Mangal"/>
      <w:i/>
      <w:iCs/>
    </w:rPr>
  </w:style>
  <w:style w:type="paragraph" w:styleId="af4">
    <w:name w:val="index heading"/>
    <w:basedOn w:val="a"/>
    <w:qFormat/>
    <w:pPr>
      <w:suppressLineNumbers/>
    </w:pPr>
    <w:rPr>
      <w:rFonts w:cs="Mangal"/>
    </w:rPr>
  </w:style>
  <w:style w:type="paragraph" w:styleId="af5">
    <w:name w:val="footnote text"/>
    <w:basedOn w:val="a"/>
    <w:semiHidden/>
    <w:qFormat/>
    <w:rsid w:val="00BD768A"/>
    <w:rPr>
      <w:sz w:val="20"/>
      <w:szCs w:val="20"/>
    </w:rPr>
  </w:style>
  <w:style w:type="paragraph" w:styleId="af6">
    <w:name w:val="Document Map"/>
    <w:basedOn w:val="a"/>
    <w:semiHidden/>
    <w:qFormat/>
    <w:rsid w:val="008244BF"/>
    <w:pPr>
      <w:shd w:val="clear" w:color="auto" w:fill="000080"/>
    </w:pPr>
    <w:rPr>
      <w:rFonts w:ascii="Tahoma" w:hAnsi="Tahoma" w:cs="Tahoma"/>
      <w:sz w:val="20"/>
      <w:szCs w:val="20"/>
    </w:rPr>
  </w:style>
  <w:style w:type="paragraph" w:customStyle="1" w:styleId="-11">
    <w:name w:val="Цветной список - Акцент 11"/>
    <w:basedOn w:val="a"/>
    <w:uiPriority w:val="34"/>
    <w:qFormat/>
    <w:rsid w:val="000902D7"/>
    <w:pPr>
      <w:spacing w:after="200" w:line="276" w:lineRule="auto"/>
      <w:ind w:left="720"/>
      <w:contextualSpacing/>
    </w:pPr>
    <w:rPr>
      <w:rFonts w:ascii="Calibri" w:eastAsia="Calibri" w:hAnsi="Calibri"/>
      <w:sz w:val="22"/>
      <w:szCs w:val="22"/>
      <w:lang w:eastAsia="en-US"/>
    </w:rPr>
  </w:style>
  <w:style w:type="paragraph" w:styleId="af7">
    <w:name w:val="header"/>
    <w:basedOn w:val="a"/>
    <w:rsid w:val="000902D7"/>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f8">
    <w:name w:val="Plain Text"/>
    <w:basedOn w:val="a"/>
    <w:qFormat/>
    <w:rsid w:val="000902D7"/>
    <w:pPr>
      <w:spacing w:line="360" w:lineRule="auto"/>
      <w:ind w:firstLine="720"/>
      <w:jc w:val="both"/>
    </w:pPr>
    <w:rPr>
      <w:rFonts w:ascii="Courier New" w:hAnsi="Courier New"/>
      <w:sz w:val="20"/>
      <w:szCs w:val="20"/>
      <w:lang w:eastAsia="ja-JP"/>
    </w:rPr>
  </w:style>
  <w:style w:type="paragraph" w:customStyle="1" w:styleId="FR1">
    <w:name w:val="FR1"/>
    <w:qFormat/>
    <w:rsid w:val="000902D7"/>
    <w:pPr>
      <w:widowControl w:val="0"/>
      <w:suppressAutoHyphens/>
      <w:spacing w:line="300" w:lineRule="auto"/>
      <w:ind w:left="2280" w:right="2200" w:firstLine="720"/>
      <w:jc w:val="center"/>
    </w:pPr>
    <w:rPr>
      <w:sz w:val="28"/>
    </w:rPr>
  </w:style>
  <w:style w:type="paragraph" w:customStyle="1" w:styleId="af9">
    <w:name w:val="Простой заголовок"/>
    <w:basedOn w:val="a"/>
    <w:qFormat/>
    <w:rsid w:val="004B1258"/>
    <w:pPr>
      <w:keepNext/>
      <w:widowControl w:val="0"/>
      <w:spacing w:before="240" w:after="240" w:line="360" w:lineRule="auto"/>
      <w:ind w:firstLine="720"/>
    </w:pPr>
    <w:rPr>
      <w:rFonts w:ascii="Arial" w:hAnsi="Arial"/>
      <w:b/>
      <w:color w:val="000000"/>
      <w:sz w:val="28"/>
      <w:szCs w:val="20"/>
    </w:rPr>
  </w:style>
  <w:style w:type="paragraph" w:styleId="afa">
    <w:name w:val="footer"/>
    <w:basedOn w:val="a"/>
    <w:uiPriority w:val="99"/>
    <w:rsid w:val="00922759"/>
    <w:pPr>
      <w:tabs>
        <w:tab w:val="center" w:pos="4677"/>
        <w:tab w:val="right" w:pos="9355"/>
      </w:tabs>
    </w:pPr>
  </w:style>
  <w:style w:type="paragraph" w:customStyle="1" w:styleId="afb">
    <w:name w:val="гост_набор"/>
    <w:basedOn w:val="a"/>
    <w:qFormat/>
    <w:rsid w:val="001957D2"/>
    <w:pPr>
      <w:spacing w:after="200" w:line="360" w:lineRule="auto"/>
      <w:ind w:firstLine="709"/>
      <w:jc w:val="both"/>
    </w:pPr>
    <w:rPr>
      <w:rFonts w:ascii="Arial" w:hAnsi="Arial" w:cs="Arial"/>
      <w:szCs w:val="20"/>
    </w:rPr>
  </w:style>
  <w:style w:type="paragraph" w:styleId="afc">
    <w:name w:val="Balloon Text"/>
    <w:basedOn w:val="a"/>
    <w:uiPriority w:val="99"/>
    <w:qFormat/>
    <w:rsid w:val="00856E87"/>
    <w:rPr>
      <w:rFonts w:ascii="Tahoma" w:hAnsi="Tahoma" w:cs="Tahoma"/>
      <w:sz w:val="16"/>
      <w:szCs w:val="16"/>
    </w:rPr>
  </w:style>
  <w:style w:type="paragraph" w:customStyle="1" w:styleId="src">
    <w:name w:val="src"/>
    <w:basedOn w:val="a"/>
    <w:qFormat/>
    <w:rsid w:val="00216C57"/>
    <w:pPr>
      <w:spacing w:beforeAutospacing="1" w:afterAutospacing="1"/>
    </w:pPr>
  </w:style>
  <w:style w:type="paragraph" w:styleId="afd">
    <w:name w:val="Normal (Web)"/>
    <w:basedOn w:val="a"/>
    <w:uiPriority w:val="99"/>
    <w:unhideWhenUsed/>
    <w:qFormat/>
    <w:rsid w:val="00FD2190"/>
    <w:pPr>
      <w:spacing w:beforeAutospacing="1" w:afterAutospacing="1"/>
    </w:pPr>
  </w:style>
  <w:style w:type="paragraph" w:styleId="afe">
    <w:name w:val="endnote text"/>
    <w:basedOn w:val="a"/>
    <w:qFormat/>
    <w:rsid w:val="002B1917"/>
    <w:rPr>
      <w:sz w:val="20"/>
      <w:szCs w:val="20"/>
    </w:rPr>
  </w:style>
  <w:style w:type="paragraph" w:styleId="aff">
    <w:name w:val="List Paragraph"/>
    <w:basedOn w:val="a"/>
    <w:uiPriority w:val="34"/>
    <w:qFormat/>
    <w:rsid w:val="002858BE"/>
    <w:pPr>
      <w:ind w:left="720"/>
      <w:contextualSpacing/>
    </w:pPr>
  </w:style>
  <w:style w:type="paragraph" w:customStyle="1" w:styleId="FORMATTEXT">
    <w:name w:val=".FORMATTEXT"/>
    <w:uiPriority w:val="99"/>
    <w:qFormat/>
    <w:rsid w:val="000455B6"/>
    <w:pPr>
      <w:widowControl w:val="0"/>
      <w:suppressAutoHyphens/>
    </w:pPr>
    <w:rPr>
      <w:rFonts w:ascii="Arial" w:hAnsi="Arial" w:cs="Arial"/>
      <w:sz w:val="24"/>
    </w:rPr>
  </w:style>
  <w:style w:type="table" w:styleId="aff0">
    <w:name w:val="Table Grid"/>
    <w:basedOn w:val="a1"/>
    <w:rsid w:val="001A7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CB6B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BD64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FB7E98"/>
  </w:style>
  <w:style w:type="table" w:customStyle="1" w:styleId="31">
    <w:name w:val="Сетка таблицы3"/>
    <w:basedOn w:val="a1"/>
    <w:next w:val="aff0"/>
    <w:uiPriority w:val="59"/>
    <w:rsid w:val="00FB7E9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FB7E98"/>
    <w:rPr>
      <w:color w:val="0000FF" w:themeColor="hyperlink"/>
      <w:u w:val="single"/>
    </w:rPr>
  </w:style>
  <w:style w:type="character" w:styleId="aff2">
    <w:name w:val="annotation reference"/>
    <w:basedOn w:val="a0"/>
    <w:semiHidden/>
    <w:unhideWhenUsed/>
    <w:rsid w:val="00C8471F"/>
    <w:rPr>
      <w:sz w:val="16"/>
      <w:szCs w:val="16"/>
    </w:rPr>
  </w:style>
  <w:style w:type="paragraph" w:styleId="aff3">
    <w:name w:val="annotation text"/>
    <w:basedOn w:val="a"/>
    <w:link w:val="aff4"/>
    <w:semiHidden/>
    <w:unhideWhenUsed/>
    <w:rsid w:val="00C8471F"/>
    <w:rPr>
      <w:sz w:val="20"/>
      <w:szCs w:val="20"/>
    </w:rPr>
  </w:style>
  <w:style w:type="character" w:customStyle="1" w:styleId="aff4">
    <w:name w:val="Текст примечания Знак"/>
    <w:basedOn w:val="a0"/>
    <w:link w:val="aff3"/>
    <w:semiHidden/>
    <w:rsid w:val="00C8471F"/>
  </w:style>
  <w:style w:type="paragraph" w:styleId="aff5">
    <w:name w:val="annotation subject"/>
    <w:basedOn w:val="aff3"/>
    <w:next w:val="aff3"/>
    <w:link w:val="aff6"/>
    <w:semiHidden/>
    <w:unhideWhenUsed/>
    <w:rsid w:val="00C8471F"/>
    <w:rPr>
      <w:b/>
      <w:bCs/>
    </w:rPr>
  </w:style>
  <w:style w:type="character" w:customStyle="1" w:styleId="aff6">
    <w:name w:val="Тема примечания Знак"/>
    <w:basedOn w:val="aff4"/>
    <w:link w:val="aff5"/>
    <w:semiHidden/>
    <w:rsid w:val="00C8471F"/>
    <w:rPr>
      <w:b/>
      <w:bCs/>
    </w:rPr>
  </w:style>
  <w:style w:type="paragraph" w:styleId="aff7">
    <w:name w:val="TOC Heading"/>
    <w:basedOn w:val="1"/>
    <w:next w:val="a"/>
    <w:uiPriority w:val="39"/>
    <w:unhideWhenUsed/>
    <w:qFormat/>
    <w:rsid w:val="00AE39FF"/>
    <w:pPr>
      <w:suppressAutoHyphens w:val="0"/>
      <w:spacing w:before="240" w:line="259" w:lineRule="auto"/>
      <w:outlineLvl w:val="9"/>
    </w:pPr>
    <w:rPr>
      <w:b w:val="0"/>
      <w:bCs w:val="0"/>
      <w:sz w:val="32"/>
      <w:szCs w:val="32"/>
    </w:rPr>
  </w:style>
  <w:style w:type="paragraph" w:styleId="15">
    <w:name w:val="toc 1"/>
    <w:basedOn w:val="a"/>
    <w:next w:val="a"/>
    <w:autoRedefine/>
    <w:uiPriority w:val="39"/>
    <w:unhideWhenUsed/>
    <w:rsid w:val="00C04E3F"/>
    <w:pPr>
      <w:spacing w:before="240" w:after="240"/>
    </w:pPr>
    <w:rPr>
      <w:rFonts w:ascii="Arial" w:hAnsi="Arial" w:cs="Arial"/>
      <w:b/>
      <w:sz w:val="28"/>
      <w:szCs w:val="28"/>
    </w:rPr>
  </w:style>
  <w:style w:type="paragraph" w:styleId="aff8">
    <w:name w:val="Subtitle"/>
    <w:basedOn w:val="a"/>
    <w:next w:val="a"/>
    <w:link w:val="aff9"/>
    <w:qFormat/>
    <w:rsid w:val="00AE39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Подзаголовок Знак"/>
    <w:basedOn w:val="a0"/>
    <w:link w:val="aff8"/>
    <w:rsid w:val="00AE39FF"/>
    <w:rPr>
      <w:rFonts w:asciiTheme="minorHAnsi" w:eastAsiaTheme="minorEastAsia" w:hAnsiTheme="minorHAnsi" w:cstheme="minorBidi"/>
      <w:color w:val="5A5A5A" w:themeColor="text1" w:themeTint="A5"/>
      <w:spacing w:val="15"/>
      <w:sz w:val="22"/>
      <w:szCs w:val="22"/>
    </w:rPr>
  </w:style>
  <w:style w:type="character" w:customStyle="1" w:styleId="20">
    <w:name w:val="Заголовок 2 Знак"/>
    <w:basedOn w:val="a0"/>
    <w:link w:val="2"/>
    <w:rsid w:val="00701A9F"/>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sid w:val="00701A9F"/>
    <w:rPr>
      <w:rFonts w:asciiTheme="majorHAnsi" w:eastAsiaTheme="majorEastAsia" w:hAnsiTheme="majorHAnsi" w:cstheme="majorBidi"/>
      <w:i/>
      <w:iCs/>
      <w:color w:val="365F91" w:themeColor="accent1" w:themeShade="BF"/>
      <w:sz w:val="24"/>
      <w:szCs w:val="24"/>
    </w:rPr>
  </w:style>
  <w:style w:type="paragraph" w:styleId="22">
    <w:name w:val="toc 2"/>
    <w:basedOn w:val="a"/>
    <w:next w:val="a"/>
    <w:autoRedefine/>
    <w:uiPriority w:val="39"/>
    <w:unhideWhenUsed/>
    <w:rsid w:val="009C2089"/>
    <w:pPr>
      <w:suppressAutoHyphens w:val="0"/>
      <w:spacing w:after="100" w:line="259" w:lineRule="auto"/>
      <w:ind w:left="220"/>
    </w:pPr>
    <w:rPr>
      <w:rFonts w:asciiTheme="minorHAnsi" w:eastAsiaTheme="minorEastAsia" w:hAnsiTheme="minorHAnsi"/>
      <w:sz w:val="22"/>
      <w:szCs w:val="22"/>
    </w:rPr>
  </w:style>
  <w:style w:type="paragraph" w:styleId="32">
    <w:name w:val="toc 3"/>
    <w:basedOn w:val="a"/>
    <w:next w:val="a"/>
    <w:autoRedefine/>
    <w:uiPriority w:val="39"/>
    <w:unhideWhenUsed/>
    <w:rsid w:val="009C2089"/>
    <w:pPr>
      <w:suppressAutoHyphens w:val="0"/>
      <w:spacing w:after="100" w:line="259" w:lineRule="auto"/>
      <w:ind w:left="440"/>
    </w:pPr>
    <w:rPr>
      <w:rFonts w:asciiTheme="minorHAnsi" w:eastAsiaTheme="minorEastAsia" w:hAnsiTheme="minorHAnsi"/>
      <w:sz w:val="22"/>
      <w:szCs w:val="22"/>
    </w:rPr>
  </w:style>
  <w:style w:type="table" w:customStyle="1" w:styleId="41">
    <w:name w:val="Сетка таблицы4"/>
    <w:basedOn w:val="a1"/>
    <w:next w:val="aff0"/>
    <w:uiPriority w:val="59"/>
    <w:rsid w:val="009C20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f2"/>
    <w:rsid w:val="007419BC"/>
    <w:rPr>
      <w:rFonts w:ascii="Arial" w:hAnsi="Arial"/>
      <w:b/>
      <w:sz w:val="36"/>
      <w:lang w:eastAsia="ja-JP"/>
    </w:rPr>
  </w:style>
  <w:style w:type="character" w:customStyle="1" w:styleId="60">
    <w:name w:val="Заголовок 6 Знак"/>
    <w:basedOn w:val="a0"/>
    <w:link w:val="6"/>
    <w:semiHidden/>
    <w:rsid w:val="000C0188"/>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802277"/>
    <w:rPr>
      <w:rFonts w:asciiTheme="majorHAnsi" w:eastAsiaTheme="majorEastAsia" w:hAnsiTheme="majorHAnsi" w:cstheme="majorBidi"/>
      <w:color w:val="365F91" w:themeColor="accent1" w:themeShade="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rPr>
  </w:style>
  <w:style w:type="paragraph" w:styleId="1">
    <w:name w:val="heading 1"/>
    <w:basedOn w:val="a"/>
    <w:link w:val="10"/>
    <w:qFormat/>
    <w:rsid w:val="00917C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01A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97631A"/>
    <w:pPr>
      <w:spacing w:beforeAutospacing="1" w:afterAutospacing="1"/>
      <w:outlineLvl w:val="2"/>
    </w:pPr>
    <w:rPr>
      <w:b/>
      <w:bCs/>
      <w:sz w:val="27"/>
      <w:szCs w:val="27"/>
    </w:rPr>
  </w:style>
  <w:style w:type="paragraph" w:styleId="4">
    <w:name w:val="heading 4"/>
    <w:basedOn w:val="a"/>
    <w:next w:val="a"/>
    <w:link w:val="40"/>
    <w:unhideWhenUsed/>
    <w:qFormat/>
    <w:rsid w:val="00701A9F"/>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semiHidden/>
    <w:unhideWhenUsed/>
    <w:qFormat/>
    <w:rsid w:val="0080227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semiHidden/>
    <w:unhideWhenUsed/>
    <w:qFormat/>
    <w:rsid w:val="000C0188"/>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sid w:val="00BD768A"/>
    <w:rPr>
      <w:vertAlign w:val="superscript"/>
    </w:rPr>
  </w:style>
  <w:style w:type="character" w:customStyle="1" w:styleId="a4">
    <w:name w:val="Верхний колонтитул Знак"/>
    <w:qFormat/>
    <w:rsid w:val="000902D7"/>
    <w:rPr>
      <w:rFonts w:ascii="Arial" w:hAnsi="Arial" w:cs="Arial"/>
      <w:lang w:eastAsia="en-US"/>
    </w:rPr>
  </w:style>
  <w:style w:type="character" w:customStyle="1" w:styleId="a5">
    <w:name w:val="Текст Знак"/>
    <w:qFormat/>
    <w:rsid w:val="000902D7"/>
    <w:rPr>
      <w:rFonts w:ascii="Courier New" w:hAnsi="Courier New"/>
      <w:lang w:eastAsia="ja-JP"/>
    </w:rPr>
  </w:style>
  <w:style w:type="character" w:customStyle="1" w:styleId="a6">
    <w:name w:val="Основной текст Знак"/>
    <w:qFormat/>
    <w:rsid w:val="000902D7"/>
    <w:rPr>
      <w:rFonts w:ascii="Arial" w:hAnsi="Arial"/>
      <w:b/>
      <w:sz w:val="36"/>
      <w:lang w:eastAsia="ja-JP"/>
    </w:rPr>
  </w:style>
  <w:style w:type="character" w:customStyle="1" w:styleId="a7">
    <w:name w:val="Нижний колонтитул Знак"/>
    <w:uiPriority w:val="99"/>
    <w:qFormat/>
    <w:rsid w:val="00922759"/>
    <w:rPr>
      <w:sz w:val="24"/>
      <w:szCs w:val="24"/>
    </w:rPr>
  </w:style>
  <w:style w:type="character" w:customStyle="1" w:styleId="shorttext">
    <w:name w:val="short_text"/>
    <w:basedOn w:val="a0"/>
    <w:qFormat/>
    <w:rsid w:val="002C516E"/>
  </w:style>
  <w:style w:type="character" w:customStyle="1" w:styleId="hps">
    <w:name w:val="hps"/>
    <w:basedOn w:val="a0"/>
    <w:qFormat/>
    <w:rsid w:val="002C516E"/>
  </w:style>
  <w:style w:type="character" w:customStyle="1" w:styleId="-">
    <w:name w:val="Интернет-ссылка"/>
    <w:uiPriority w:val="99"/>
    <w:unhideWhenUsed/>
    <w:rsid w:val="001957D2"/>
    <w:rPr>
      <w:color w:val="0000FF"/>
      <w:u w:val="single"/>
    </w:rPr>
  </w:style>
  <w:style w:type="character" w:customStyle="1" w:styleId="a8">
    <w:name w:val="гост_набор Знак"/>
    <w:qFormat/>
    <w:locked/>
    <w:rsid w:val="001957D2"/>
    <w:rPr>
      <w:rFonts w:ascii="Arial" w:hAnsi="Arial" w:cs="Arial"/>
      <w:sz w:val="24"/>
    </w:rPr>
  </w:style>
  <w:style w:type="character" w:customStyle="1" w:styleId="a9">
    <w:name w:val="Текст выноски Знак"/>
    <w:uiPriority w:val="99"/>
    <w:qFormat/>
    <w:rsid w:val="00856E87"/>
    <w:rPr>
      <w:rFonts w:ascii="Tahoma" w:hAnsi="Tahoma" w:cs="Tahoma"/>
      <w:sz w:val="16"/>
      <w:szCs w:val="16"/>
    </w:rPr>
  </w:style>
  <w:style w:type="character" w:customStyle="1" w:styleId="w">
    <w:name w:val="w"/>
    <w:qFormat/>
    <w:rsid w:val="006D485A"/>
  </w:style>
  <w:style w:type="character" w:customStyle="1" w:styleId="30">
    <w:name w:val="Заголовок 3 Знак"/>
    <w:link w:val="3"/>
    <w:uiPriority w:val="9"/>
    <w:qFormat/>
    <w:rsid w:val="0097631A"/>
    <w:rPr>
      <w:b/>
      <w:bCs/>
      <w:sz w:val="27"/>
      <w:szCs w:val="27"/>
    </w:rPr>
  </w:style>
  <w:style w:type="character" w:customStyle="1" w:styleId="tagtrans">
    <w:name w:val="tag_trans"/>
    <w:qFormat/>
    <w:rsid w:val="0097631A"/>
  </w:style>
  <w:style w:type="character" w:customStyle="1" w:styleId="extended-textfull">
    <w:name w:val="extended-text__full"/>
    <w:qFormat/>
    <w:rsid w:val="00666C29"/>
  </w:style>
  <w:style w:type="character" w:styleId="aa">
    <w:name w:val="Emphasis"/>
    <w:uiPriority w:val="20"/>
    <w:qFormat/>
    <w:rsid w:val="00216C57"/>
    <w:rPr>
      <w:i/>
      <w:iCs/>
    </w:rPr>
  </w:style>
  <w:style w:type="character" w:styleId="ab">
    <w:name w:val="Strong"/>
    <w:uiPriority w:val="22"/>
    <w:qFormat/>
    <w:rsid w:val="00216C57"/>
    <w:rPr>
      <w:b/>
      <w:bCs/>
    </w:rPr>
  </w:style>
  <w:style w:type="character" w:customStyle="1" w:styleId="definition">
    <w:name w:val="definition"/>
    <w:qFormat/>
    <w:rsid w:val="00B12237"/>
  </w:style>
  <w:style w:type="character" w:styleId="ac">
    <w:name w:val="FollowedHyperlink"/>
    <w:qFormat/>
    <w:rsid w:val="00432D91"/>
    <w:rPr>
      <w:color w:val="800080"/>
      <w:u w:val="single"/>
    </w:rPr>
  </w:style>
  <w:style w:type="character" w:customStyle="1" w:styleId="ad">
    <w:name w:val="Текст концевой сноски Знак"/>
    <w:basedOn w:val="a0"/>
    <w:qFormat/>
    <w:rsid w:val="002B1917"/>
  </w:style>
  <w:style w:type="character" w:styleId="ae">
    <w:name w:val="endnote reference"/>
    <w:qFormat/>
    <w:rsid w:val="002B1917"/>
    <w:rPr>
      <w:vertAlign w:val="superscript"/>
    </w:rPr>
  </w:style>
  <w:style w:type="character" w:styleId="af">
    <w:name w:val="Placeholder Text"/>
    <w:basedOn w:val="a0"/>
    <w:uiPriority w:val="99"/>
    <w:semiHidden/>
    <w:qFormat/>
    <w:rsid w:val="00A165C1"/>
    <w:rPr>
      <w:color w:val="808080"/>
    </w:rPr>
  </w:style>
  <w:style w:type="character" w:customStyle="1" w:styleId="10">
    <w:name w:val="Заголовок 1 Знак"/>
    <w:basedOn w:val="a0"/>
    <w:link w:val="1"/>
    <w:qFormat/>
    <w:rsid w:val="00917CED"/>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0">
    <w:name w:val="Символ сноски"/>
    <w:qFormat/>
  </w:style>
  <w:style w:type="paragraph" w:styleId="af1">
    <w:name w:val="Title"/>
    <w:basedOn w:val="a"/>
    <w:next w:val="af2"/>
    <w:qFormat/>
    <w:pPr>
      <w:keepNext/>
      <w:spacing w:before="240" w:after="120"/>
    </w:pPr>
    <w:rPr>
      <w:rFonts w:ascii="Liberation Sans" w:eastAsia="Microsoft YaHei" w:hAnsi="Liberation Sans" w:cs="Mangal"/>
      <w:sz w:val="28"/>
      <w:szCs w:val="28"/>
    </w:rPr>
  </w:style>
  <w:style w:type="paragraph" w:styleId="af2">
    <w:name w:val="Body Text"/>
    <w:basedOn w:val="a"/>
    <w:link w:val="11"/>
    <w:rsid w:val="000902D7"/>
    <w:pPr>
      <w:spacing w:line="360" w:lineRule="auto"/>
      <w:ind w:firstLine="720"/>
      <w:jc w:val="center"/>
    </w:pPr>
    <w:rPr>
      <w:rFonts w:ascii="Arial" w:hAnsi="Arial"/>
      <w:b/>
      <w:sz w:val="36"/>
      <w:szCs w:val="20"/>
      <w:lang w:eastAsia="ja-JP"/>
    </w:rPr>
  </w:style>
  <w:style w:type="paragraph" w:styleId="af3">
    <w:name w:val="List"/>
    <w:basedOn w:val="af2"/>
    <w:rPr>
      <w:rFonts w:cs="Mangal"/>
    </w:rPr>
  </w:style>
  <w:style w:type="paragraph" w:customStyle="1" w:styleId="12">
    <w:name w:val="Название1"/>
    <w:basedOn w:val="a"/>
    <w:pPr>
      <w:suppressLineNumbers/>
      <w:spacing w:before="120" w:after="120"/>
    </w:pPr>
    <w:rPr>
      <w:rFonts w:cs="Mangal"/>
      <w:i/>
      <w:iCs/>
    </w:rPr>
  </w:style>
  <w:style w:type="paragraph" w:styleId="af4">
    <w:name w:val="index heading"/>
    <w:basedOn w:val="a"/>
    <w:qFormat/>
    <w:pPr>
      <w:suppressLineNumbers/>
    </w:pPr>
    <w:rPr>
      <w:rFonts w:cs="Mangal"/>
    </w:rPr>
  </w:style>
  <w:style w:type="paragraph" w:styleId="af5">
    <w:name w:val="footnote text"/>
    <w:basedOn w:val="a"/>
    <w:semiHidden/>
    <w:qFormat/>
    <w:rsid w:val="00BD768A"/>
    <w:rPr>
      <w:sz w:val="20"/>
      <w:szCs w:val="20"/>
    </w:rPr>
  </w:style>
  <w:style w:type="paragraph" w:styleId="af6">
    <w:name w:val="Document Map"/>
    <w:basedOn w:val="a"/>
    <w:semiHidden/>
    <w:qFormat/>
    <w:rsid w:val="008244BF"/>
    <w:pPr>
      <w:shd w:val="clear" w:color="auto" w:fill="000080"/>
    </w:pPr>
    <w:rPr>
      <w:rFonts w:ascii="Tahoma" w:hAnsi="Tahoma" w:cs="Tahoma"/>
      <w:sz w:val="20"/>
      <w:szCs w:val="20"/>
    </w:rPr>
  </w:style>
  <w:style w:type="paragraph" w:customStyle="1" w:styleId="-11">
    <w:name w:val="Цветной список - Акцент 11"/>
    <w:basedOn w:val="a"/>
    <w:uiPriority w:val="34"/>
    <w:qFormat/>
    <w:rsid w:val="000902D7"/>
    <w:pPr>
      <w:spacing w:after="200" w:line="276" w:lineRule="auto"/>
      <w:ind w:left="720"/>
      <w:contextualSpacing/>
    </w:pPr>
    <w:rPr>
      <w:rFonts w:ascii="Calibri" w:eastAsia="Calibri" w:hAnsi="Calibri"/>
      <w:sz w:val="22"/>
      <w:szCs w:val="22"/>
      <w:lang w:eastAsia="en-US"/>
    </w:rPr>
  </w:style>
  <w:style w:type="paragraph" w:styleId="af7">
    <w:name w:val="header"/>
    <w:basedOn w:val="a"/>
    <w:rsid w:val="000902D7"/>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f8">
    <w:name w:val="Plain Text"/>
    <w:basedOn w:val="a"/>
    <w:qFormat/>
    <w:rsid w:val="000902D7"/>
    <w:pPr>
      <w:spacing w:line="360" w:lineRule="auto"/>
      <w:ind w:firstLine="720"/>
      <w:jc w:val="both"/>
    </w:pPr>
    <w:rPr>
      <w:rFonts w:ascii="Courier New" w:hAnsi="Courier New"/>
      <w:sz w:val="20"/>
      <w:szCs w:val="20"/>
      <w:lang w:eastAsia="ja-JP"/>
    </w:rPr>
  </w:style>
  <w:style w:type="paragraph" w:customStyle="1" w:styleId="FR1">
    <w:name w:val="FR1"/>
    <w:qFormat/>
    <w:rsid w:val="000902D7"/>
    <w:pPr>
      <w:widowControl w:val="0"/>
      <w:suppressAutoHyphens/>
      <w:spacing w:line="300" w:lineRule="auto"/>
      <w:ind w:left="2280" w:right="2200" w:firstLine="720"/>
      <w:jc w:val="center"/>
    </w:pPr>
    <w:rPr>
      <w:sz w:val="28"/>
    </w:rPr>
  </w:style>
  <w:style w:type="paragraph" w:customStyle="1" w:styleId="af9">
    <w:name w:val="Простой заголовок"/>
    <w:basedOn w:val="a"/>
    <w:qFormat/>
    <w:rsid w:val="004B1258"/>
    <w:pPr>
      <w:keepNext/>
      <w:widowControl w:val="0"/>
      <w:spacing w:before="240" w:after="240" w:line="360" w:lineRule="auto"/>
      <w:ind w:firstLine="720"/>
    </w:pPr>
    <w:rPr>
      <w:rFonts w:ascii="Arial" w:hAnsi="Arial"/>
      <w:b/>
      <w:color w:val="000000"/>
      <w:sz w:val="28"/>
      <w:szCs w:val="20"/>
    </w:rPr>
  </w:style>
  <w:style w:type="paragraph" w:styleId="afa">
    <w:name w:val="footer"/>
    <w:basedOn w:val="a"/>
    <w:uiPriority w:val="99"/>
    <w:rsid w:val="00922759"/>
    <w:pPr>
      <w:tabs>
        <w:tab w:val="center" w:pos="4677"/>
        <w:tab w:val="right" w:pos="9355"/>
      </w:tabs>
    </w:pPr>
  </w:style>
  <w:style w:type="paragraph" w:customStyle="1" w:styleId="afb">
    <w:name w:val="гост_набор"/>
    <w:basedOn w:val="a"/>
    <w:qFormat/>
    <w:rsid w:val="001957D2"/>
    <w:pPr>
      <w:spacing w:after="200" w:line="360" w:lineRule="auto"/>
      <w:ind w:firstLine="709"/>
      <w:jc w:val="both"/>
    </w:pPr>
    <w:rPr>
      <w:rFonts w:ascii="Arial" w:hAnsi="Arial" w:cs="Arial"/>
      <w:szCs w:val="20"/>
    </w:rPr>
  </w:style>
  <w:style w:type="paragraph" w:styleId="afc">
    <w:name w:val="Balloon Text"/>
    <w:basedOn w:val="a"/>
    <w:uiPriority w:val="99"/>
    <w:qFormat/>
    <w:rsid w:val="00856E87"/>
    <w:rPr>
      <w:rFonts w:ascii="Tahoma" w:hAnsi="Tahoma" w:cs="Tahoma"/>
      <w:sz w:val="16"/>
      <w:szCs w:val="16"/>
    </w:rPr>
  </w:style>
  <w:style w:type="paragraph" w:customStyle="1" w:styleId="src">
    <w:name w:val="src"/>
    <w:basedOn w:val="a"/>
    <w:qFormat/>
    <w:rsid w:val="00216C57"/>
    <w:pPr>
      <w:spacing w:beforeAutospacing="1" w:afterAutospacing="1"/>
    </w:pPr>
  </w:style>
  <w:style w:type="paragraph" w:styleId="afd">
    <w:name w:val="Normal (Web)"/>
    <w:basedOn w:val="a"/>
    <w:uiPriority w:val="99"/>
    <w:unhideWhenUsed/>
    <w:qFormat/>
    <w:rsid w:val="00FD2190"/>
    <w:pPr>
      <w:spacing w:beforeAutospacing="1" w:afterAutospacing="1"/>
    </w:pPr>
  </w:style>
  <w:style w:type="paragraph" w:styleId="afe">
    <w:name w:val="endnote text"/>
    <w:basedOn w:val="a"/>
    <w:qFormat/>
    <w:rsid w:val="002B1917"/>
    <w:rPr>
      <w:sz w:val="20"/>
      <w:szCs w:val="20"/>
    </w:rPr>
  </w:style>
  <w:style w:type="paragraph" w:styleId="aff">
    <w:name w:val="List Paragraph"/>
    <w:basedOn w:val="a"/>
    <w:uiPriority w:val="34"/>
    <w:qFormat/>
    <w:rsid w:val="002858BE"/>
    <w:pPr>
      <w:ind w:left="720"/>
      <w:contextualSpacing/>
    </w:pPr>
  </w:style>
  <w:style w:type="paragraph" w:customStyle="1" w:styleId="FORMATTEXT">
    <w:name w:val=".FORMATTEXT"/>
    <w:uiPriority w:val="99"/>
    <w:qFormat/>
    <w:rsid w:val="000455B6"/>
    <w:pPr>
      <w:widowControl w:val="0"/>
      <w:suppressAutoHyphens/>
    </w:pPr>
    <w:rPr>
      <w:rFonts w:ascii="Arial" w:hAnsi="Arial" w:cs="Arial"/>
      <w:sz w:val="24"/>
    </w:rPr>
  </w:style>
  <w:style w:type="table" w:styleId="aff0">
    <w:name w:val="Table Grid"/>
    <w:basedOn w:val="a1"/>
    <w:rsid w:val="001A7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CB6B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BD64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FB7E98"/>
  </w:style>
  <w:style w:type="table" w:customStyle="1" w:styleId="31">
    <w:name w:val="Сетка таблицы3"/>
    <w:basedOn w:val="a1"/>
    <w:next w:val="aff0"/>
    <w:uiPriority w:val="59"/>
    <w:rsid w:val="00FB7E9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FB7E98"/>
    <w:rPr>
      <w:color w:val="0000FF" w:themeColor="hyperlink"/>
      <w:u w:val="single"/>
    </w:rPr>
  </w:style>
  <w:style w:type="character" w:styleId="aff2">
    <w:name w:val="annotation reference"/>
    <w:basedOn w:val="a0"/>
    <w:semiHidden/>
    <w:unhideWhenUsed/>
    <w:rsid w:val="00C8471F"/>
    <w:rPr>
      <w:sz w:val="16"/>
      <w:szCs w:val="16"/>
    </w:rPr>
  </w:style>
  <w:style w:type="paragraph" w:styleId="aff3">
    <w:name w:val="annotation text"/>
    <w:basedOn w:val="a"/>
    <w:link w:val="aff4"/>
    <w:semiHidden/>
    <w:unhideWhenUsed/>
    <w:rsid w:val="00C8471F"/>
    <w:rPr>
      <w:sz w:val="20"/>
      <w:szCs w:val="20"/>
    </w:rPr>
  </w:style>
  <w:style w:type="character" w:customStyle="1" w:styleId="aff4">
    <w:name w:val="Текст примечания Знак"/>
    <w:basedOn w:val="a0"/>
    <w:link w:val="aff3"/>
    <w:semiHidden/>
    <w:rsid w:val="00C8471F"/>
  </w:style>
  <w:style w:type="paragraph" w:styleId="aff5">
    <w:name w:val="annotation subject"/>
    <w:basedOn w:val="aff3"/>
    <w:next w:val="aff3"/>
    <w:link w:val="aff6"/>
    <w:semiHidden/>
    <w:unhideWhenUsed/>
    <w:rsid w:val="00C8471F"/>
    <w:rPr>
      <w:b/>
      <w:bCs/>
    </w:rPr>
  </w:style>
  <w:style w:type="character" w:customStyle="1" w:styleId="aff6">
    <w:name w:val="Тема примечания Знак"/>
    <w:basedOn w:val="aff4"/>
    <w:link w:val="aff5"/>
    <w:semiHidden/>
    <w:rsid w:val="00C8471F"/>
    <w:rPr>
      <w:b/>
      <w:bCs/>
    </w:rPr>
  </w:style>
  <w:style w:type="paragraph" w:styleId="aff7">
    <w:name w:val="TOC Heading"/>
    <w:basedOn w:val="1"/>
    <w:next w:val="a"/>
    <w:uiPriority w:val="39"/>
    <w:unhideWhenUsed/>
    <w:qFormat/>
    <w:rsid w:val="00AE39FF"/>
    <w:pPr>
      <w:suppressAutoHyphens w:val="0"/>
      <w:spacing w:before="240" w:line="259" w:lineRule="auto"/>
      <w:outlineLvl w:val="9"/>
    </w:pPr>
    <w:rPr>
      <w:b w:val="0"/>
      <w:bCs w:val="0"/>
      <w:sz w:val="32"/>
      <w:szCs w:val="32"/>
    </w:rPr>
  </w:style>
  <w:style w:type="paragraph" w:styleId="15">
    <w:name w:val="toc 1"/>
    <w:basedOn w:val="a"/>
    <w:next w:val="a"/>
    <w:autoRedefine/>
    <w:uiPriority w:val="39"/>
    <w:unhideWhenUsed/>
    <w:rsid w:val="00C04E3F"/>
    <w:pPr>
      <w:spacing w:before="240" w:after="240"/>
    </w:pPr>
    <w:rPr>
      <w:rFonts w:ascii="Arial" w:hAnsi="Arial" w:cs="Arial"/>
      <w:b/>
      <w:sz w:val="28"/>
      <w:szCs w:val="28"/>
    </w:rPr>
  </w:style>
  <w:style w:type="paragraph" w:styleId="aff8">
    <w:name w:val="Subtitle"/>
    <w:basedOn w:val="a"/>
    <w:next w:val="a"/>
    <w:link w:val="aff9"/>
    <w:qFormat/>
    <w:rsid w:val="00AE39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Подзаголовок Знак"/>
    <w:basedOn w:val="a0"/>
    <w:link w:val="aff8"/>
    <w:rsid w:val="00AE39FF"/>
    <w:rPr>
      <w:rFonts w:asciiTheme="minorHAnsi" w:eastAsiaTheme="minorEastAsia" w:hAnsiTheme="minorHAnsi" w:cstheme="minorBidi"/>
      <w:color w:val="5A5A5A" w:themeColor="text1" w:themeTint="A5"/>
      <w:spacing w:val="15"/>
      <w:sz w:val="22"/>
      <w:szCs w:val="22"/>
    </w:rPr>
  </w:style>
  <w:style w:type="character" w:customStyle="1" w:styleId="20">
    <w:name w:val="Заголовок 2 Знак"/>
    <w:basedOn w:val="a0"/>
    <w:link w:val="2"/>
    <w:rsid w:val="00701A9F"/>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sid w:val="00701A9F"/>
    <w:rPr>
      <w:rFonts w:asciiTheme="majorHAnsi" w:eastAsiaTheme="majorEastAsia" w:hAnsiTheme="majorHAnsi" w:cstheme="majorBidi"/>
      <w:i/>
      <w:iCs/>
      <w:color w:val="365F91" w:themeColor="accent1" w:themeShade="BF"/>
      <w:sz w:val="24"/>
      <w:szCs w:val="24"/>
    </w:rPr>
  </w:style>
  <w:style w:type="paragraph" w:styleId="22">
    <w:name w:val="toc 2"/>
    <w:basedOn w:val="a"/>
    <w:next w:val="a"/>
    <w:autoRedefine/>
    <w:uiPriority w:val="39"/>
    <w:unhideWhenUsed/>
    <w:rsid w:val="009C2089"/>
    <w:pPr>
      <w:suppressAutoHyphens w:val="0"/>
      <w:spacing w:after="100" w:line="259" w:lineRule="auto"/>
      <w:ind w:left="220"/>
    </w:pPr>
    <w:rPr>
      <w:rFonts w:asciiTheme="minorHAnsi" w:eastAsiaTheme="minorEastAsia" w:hAnsiTheme="minorHAnsi"/>
      <w:sz w:val="22"/>
      <w:szCs w:val="22"/>
    </w:rPr>
  </w:style>
  <w:style w:type="paragraph" w:styleId="32">
    <w:name w:val="toc 3"/>
    <w:basedOn w:val="a"/>
    <w:next w:val="a"/>
    <w:autoRedefine/>
    <w:uiPriority w:val="39"/>
    <w:unhideWhenUsed/>
    <w:rsid w:val="009C2089"/>
    <w:pPr>
      <w:suppressAutoHyphens w:val="0"/>
      <w:spacing w:after="100" w:line="259" w:lineRule="auto"/>
      <w:ind w:left="440"/>
    </w:pPr>
    <w:rPr>
      <w:rFonts w:asciiTheme="minorHAnsi" w:eastAsiaTheme="minorEastAsia" w:hAnsiTheme="minorHAnsi"/>
      <w:sz w:val="22"/>
      <w:szCs w:val="22"/>
    </w:rPr>
  </w:style>
  <w:style w:type="table" w:customStyle="1" w:styleId="41">
    <w:name w:val="Сетка таблицы4"/>
    <w:basedOn w:val="a1"/>
    <w:next w:val="aff0"/>
    <w:uiPriority w:val="59"/>
    <w:rsid w:val="009C20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f2"/>
    <w:rsid w:val="007419BC"/>
    <w:rPr>
      <w:rFonts w:ascii="Arial" w:hAnsi="Arial"/>
      <w:b/>
      <w:sz w:val="36"/>
      <w:lang w:eastAsia="ja-JP"/>
    </w:rPr>
  </w:style>
  <w:style w:type="character" w:customStyle="1" w:styleId="60">
    <w:name w:val="Заголовок 6 Знак"/>
    <w:basedOn w:val="a0"/>
    <w:link w:val="6"/>
    <w:semiHidden/>
    <w:rsid w:val="000C0188"/>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802277"/>
    <w:rPr>
      <w:rFonts w:asciiTheme="majorHAnsi" w:eastAsiaTheme="majorEastAsia" w:hAnsiTheme="majorHAnsi" w:cstheme="majorBidi"/>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92443">
      <w:bodyDiv w:val="1"/>
      <w:marLeft w:val="0"/>
      <w:marRight w:val="0"/>
      <w:marTop w:val="0"/>
      <w:marBottom w:val="0"/>
      <w:divBdr>
        <w:top w:val="none" w:sz="0" w:space="0" w:color="auto"/>
        <w:left w:val="none" w:sz="0" w:space="0" w:color="auto"/>
        <w:bottom w:val="none" w:sz="0" w:space="0" w:color="auto"/>
        <w:right w:val="none" w:sz="0" w:space="0" w:color="auto"/>
      </w:divBdr>
    </w:div>
    <w:div w:id="566234696">
      <w:bodyDiv w:val="1"/>
      <w:marLeft w:val="0"/>
      <w:marRight w:val="0"/>
      <w:marTop w:val="0"/>
      <w:marBottom w:val="0"/>
      <w:divBdr>
        <w:top w:val="none" w:sz="0" w:space="0" w:color="auto"/>
        <w:left w:val="none" w:sz="0" w:space="0" w:color="auto"/>
        <w:bottom w:val="none" w:sz="0" w:space="0" w:color="auto"/>
        <w:right w:val="none" w:sz="0" w:space="0" w:color="auto"/>
      </w:divBdr>
    </w:div>
    <w:div w:id="757363216">
      <w:bodyDiv w:val="1"/>
      <w:marLeft w:val="0"/>
      <w:marRight w:val="0"/>
      <w:marTop w:val="0"/>
      <w:marBottom w:val="0"/>
      <w:divBdr>
        <w:top w:val="none" w:sz="0" w:space="0" w:color="auto"/>
        <w:left w:val="none" w:sz="0" w:space="0" w:color="auto"/>
        <w:bottom w:val="none" w:sz="0" w:space="0" w:color="auto"/>
        <w:right w:val="none" w:sz="0" w:space="0" w:color="auto"/>
      </w:divBdr>
    </w:div>
    <w:div w:id="821044583">
      <w:bodyDiv w:val="1"/>
      <w:marLeft w:val="0"/>
      <w:marRight w:val="0"/>
      <w:marTop w:val="0"/>
      <w:marBottom w:val="0"/>
      <w:divBdr>
        <w:top w:val="none" w:sz="0" w:space="0" w:color="auto"/>
        <w:left w:val="none" w:sz="0" w:space="0" w:color="auto"/>
        <w:bottom w:val="none" w:sz="0" w:space="0" w:color="auto"/>
        <w:right w:val="none" w:sz="0" w:space="0" w:color="auto"/>
      </w:divBdr>
    </w:div>
    <w:div w:id="1819758972">
      <w:bodyDiv w:val="1"/>
      <w:marLeft w:val="0"/>
      <w:marRight w:val="0"/>
      <w:marTop w:val="0"/>
      <w:marBottom w:val="0"/>
      <w:divBdr>
        <w:top w:val="none" w:sz="0" w:space="0" w:color="auto"/>
        <w:left w:val="none" w:sz="0" w:space="0" w:color="auto"/>
        <w:bottom w:val="none" w:sz="0" w:space="0" w:color="auto"/>
        <w:right w:val="none" w:sz="0" w:space="0" w:color="auto"/>
      </w:divBdr>
    </w:div>
    <w:div w:id="2038457785">
      <w:bodyDiv w:val="1"/>
      <w:marLeft w:val="0"/>
      <w:marRight w:val="0"/>
      <w:marTop w:val="0"/>
      <w:marBottom w:val="0"/>
      <w:divBdr>
        <w:top w:val="none" w:sz="0" w:space="0" w:color="auto"/>
        <w:left w:val="none" w:sz="0" w:space="0" w:color="auto"/>
        <w:bottom w:val="none" w:sz="0" w:space="0" w:color="auto"/>
        <w:right w:val="none" w:sz="0" w:space="0" w:color="auto"/>
      </w:divBdr>
    </w:div>
    <w:div w:id="2064062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ebi" TargetMode="External"/><Relationship Id="rId2" Type="http://schemas.openxmlformats.org/officeDocument/2006/relationships/numbering" Target="numbering.xml"/><Relationship Id="rId16" Type="http://schemas.openxmlformats.org/officeDocument/2006/relationships/hyperlink" Target="http://whqlib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t.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Microsoft_Word_97_-_2003_Document1.doc"/><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E95E9-B497-47BB-83C7-65C56119A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39</Pages>
  <Words>10748</Words>
  <Characters>61269</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nickd</Company>
  <LinksUpToDate>false</LinksUpToDate>
  <CharactersWithSpaces>71874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Мария А. Емельянова</cp:lastModifiedBy>
  <cp:revision>19</cp:revision>
  <cp:lastPrinted>2020-05-13T12:28:00Z</cp:lastPrinted>
  <dcterms:created xsi:type="dcterms:W3CDTF">2020-05-24T16:50:00Z</dcterms:created>
  <dcterms:modified xsi:type="dcterms:W3CDTF">2020-06-01T14:03:00Z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nickd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